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66B" w:rsidRDefault="005E266B">
      <w:pPr>
        <w:keepNext/>
        <w:keepLines/>
        <w:jc w:val="center"/>
        <w:rPr>
          <w:b/>
          <w:caps/>
          <w:color w:val="000000"/>
          <w:spacing w:val="30"/>
          <w:lang w:val="en-US" w:eastAsia="en-US"/>
        </w:rPr>
      </w:pPr>
    </w:p>
    <w:p w:rsidR="005B59F5" w:rsidRDefault="005B59F5" w:rsidP="005B59F5">
      <w:pPr>
        <w:keepNext/>
        <w:keepLines/>
        <w:suppressAutoHyphens/>
        <w:spacing w:line="300" w:lineRule="atLeast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Центральный банк Российской Федерации</w:t>
      </w:r>
    </w:p>
    <w:p w:rsidR="005B59F5" w:rsidRDefault="005B59F5" w:rsidP="005B59F5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(Банк России)</w:t>
      </w:r>
    </w:p>
    <w:p w:rsidR="005B59F5" w:rsidRDefault="005B59F5" w:rsidP="005B59F5">
      <w:pPr>
        <w:keepNext/>
        <w:keepLines/>
        <w:jc w:val="center"/>
        <w:rPr>
          <w:b/>
          <w:lang w:eastAsia="en-US"/>
        </w:rPr>
      </w:pPr>
    </w:p>
    <w:p w:rsidR="005B59F5" w:rsidRDefault="005B59F5" w:rsidP="005B59F5">
      <w:pPr>
        <w:keepNext/>
        <w:keepLines/>
        <w:jc w:val="center"/>
        <w:rPr>
          <w:b/>
          <w:lang w:eastAsia="en-US"/>
        </w:rPr>
      </w:pPr>
    </w:p>
    <w:p w:rsidR="005B59F5" w:rsidRDefault="005B59F5" w:rsidP="005B59F5">
      <w:pPr>
        <w:keepNext/>
        <w:keepLines/>
        <w:jc w:val="center"/>
        <w:rPr>
          <w:b/>
          <w:lang w:eastAsia="en-US"/>
        </w:rPr>
      </w:pPr>
    </w:p>
    <w:p w:rsidR="005B59F5" w:rsidRDefault="005B59F5" w:rsidP="005B59F5">
      <w:pPr>
        <w:keepNext/>
        <w:keepLines/>
        <w:jc w:val="center"/>
        <w:rPr>
          <w:b/>
          <w:lang w:eastAsia="en-US"/>
        </w:rPr>
      </w:pPr>
    </w:p>
    <w:p w:rsidR="005B59F5" w:rsidRDefault="005B59F5" w:rsidP="005B59F5">
      <w:pPr>
        <w:keepNext/>
        <w:keepLines/>
        <w:jc w:val="center"/>
        <w:rPr>
          <w:b/>
          <w:lang w:eastAsia="en-US"/>
        </w:rPr>
      </w:pPr>
    </w:p>
    <w:p w:rsidR="005B59F5" w:rsidRDefault="005B59F5" w:rsidP="005B59F5">
      <w:pPr>
        <w:keepNext/>
        <w:keepLines/>
        <w:jc w:val="center"/>
        <w:rPr>
          <w:b/>
          <w:lang w:eastAsia="en-US"/>
        </w:rPr>
      </w:pPr>
    </w:p>
    <w:p w:rsidR="005B59F5" w:rsidRPr="001F6C7D" w:rsidRDefault="005B59F5" w:rsidP="005B59F5">
      <w:pPr>
        <w:pStyle w:val="aff4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Альбом электронных сообщений, ИСПОЛЬЗУЕМЫХ для ВЗАИМОДЕЙСТВИЯ </w:t>
      </w:r>
      <w:r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 платформы ЦИФРОВОГО РУБЛЯ</w:t>
      </w:r>
    </w:p>
    <w:p w:rsidR="005B59F5" w:rsidRDefault="005B59F5" w:rsidP="005B59F5">
      <w:pPr>
        <w:keepLines/>
        <w:jc w:val="center"/>
        <w:rPr>
          <w:b/>
          <w:lang w:eastAsia="en-US"/>
        </w:rPr>
      </w:pPr>
    </w:p>
    <w:p w:rsidR="005B59F5" w:rsidRDefault="005B59F5" w:rsidP="005B59F5">
      <w:pPr>
        <w:keepLines/>
        <w:jc w:val="center"/>
        <w:rPr>
          <w:b/>
          <w:lang w:eastAsia="en-US"/>
        </w:rPr>
      </w:pPr>
    </w:p>
    <w:p w:rsidR="005B59F5" w:rsidRDefault="005B59F5" w:rsidP="005B59F5">
      <w:pPr>
        <w:keepLines/>
        <w:jc w:val="center"/>
        <w:rPr>
          <w:b/>
          <w:lang w:eastAsia="en-US"/>
        </w:rPr>
      </w:pPr>
    </w:p>
    <w:p w:rsidR="005B59F5" w:rsidRDefault="005B59F5" w:rsidP="005B59F5">
      <w:pPr>
        <w:keepLines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СПРАВОЧНИК ТИПОВ РЕКВИЗИТОВ</w:t>
      </w:r>
    </w:p>
    <w:p w:rsidR="005B59F5" w:rsidRDefault="005B59F5" w:rsidP="005B59F5">
      <w:pPr>
        <w:keepLines/>
        <w:jc w:val="center"/>
        <w:rPr>
          <w:b/>
          <w:sz w:val="32"/>
          <w:szCs w:val="32"/>
          <w:lang w:eastAsia="en-US"/>
        </w:rPr>
      </w:pPr>
    </w:p>
    <w:p w:rsidR="005B59F5" w:rsidRDefault="005B59F5" w:rsidP="005B59F5">
      <w:pPr>
        <w:keepLines/>
        <w:jc w:val="center"/>
        <w:rPr>
          <w:b/>
          <w:sz w:val="32"/>
          <w:szCs w:val="32"/>
          <w:lang w:eastAsia="en-US"/>
        </w:rPr>
      </w:pPr>
    </w:p>
    <w:p w:rsidR="005B59F5" w:rsidRDefault="005B59F5" w:rsidP="005B59F5">
      <w:pPr>
        <w:keepLine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MERGEFIELD  Версия 2022.2  \* MERGEFORMAT </w:instrText>
      </w:r>
      <w:r>
        <w:rPr>
          <w:b/>
          <w:sz w:val="28"/>
          <w:szCs w:val="28"/>
        </w:rPr>
        <w:fldChar w:fldCharType="separate"/>
      </w:r>
      <w:r>
        <w:rPr>
          <w:b/>
          <w:noProof/>
          <w:sz w:val="28"/>
          <w:szCs w:val="28"/>
        </w:rPr>
        <w:t>Версия 2022.2</w:t>
      </w:r>
      <w:r>
        <w:rPr>
          <w:b/>
          <w:sz w:val="28"/>
          <w:szCs w:val="28"/>
        </w:rPr>
        <w:fldChar w:fldCharType="end"/>
      </w:r>
    </w:p>
    <w:p w:rsidR="005B59F5" w:rsidRDefault="005B59F5" w:rsidP="005B59F5">
      <w:pPr>
        <w:keepLines/>
        <w:jc w:val="center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   \* MERGEFORMAT </w:instrText>
      </w:r>
      <w:r>
        <w:rPr>
          <w:sz w:val="28"/>
          <w:szCs w:val="28"/>
        </w:rPr>
        <w:fldChar w:fldCharType="end"/>
      </w:r>
    </w:p>
    <w:p w:rsidR="005B59F5" w:rsidRDefault="005B59F5" w:rsidP="005B59F5">
      <w:pPr>
        <w:keepLines/>
        <w:spacing w:after="440"/>
        <w:jc w:val="center"/>
        <w:rPr>
          <w:b/>
          <w:caps/>
          <w:lang w:eastAsia="en-US"/>
        </w:rPr>
      </w:pPr>
    </w:p>
    <w:p w:rsidR="005B59F5" w:rsidRDefault="005B59F5" w:rsidP="005B59F5">
      <w:pPr>
        <w:keepLines/>
        <w:spacing w:after="440"/>
        <w:jc w:val="center"/>
        <w:rPr>
          <w:b/>
          <w:caps/>
          <w:lang w:eastAsia="en-US"/>
        </w:rPr>
      </w:pPr>
    </w:p>
    <w:p w:rsidR="005B59F5" w:rsidRDefault="005B59F5" w:rsidP="005B59F5">
      <w:pPr>
        <w:keepLines/>
        <w:spacing w:after="440"/>
        <w:jc w:val="center"/>
        <w:rPr>
          <w:b/>
          <w:caps/>
          <w:lang w:eastAsia="en-US"/>
        </w:rPr>
      </w:pPr>
    </w:p>
    <w:p w:rsidR="005B59F5" w:rsidRDefault="005B59F5" w:rsidP="005B59F5">
      <w:pPr>
        <w:keepLines/>
        <w:spacing w:after="440"/>
        <w:jc w:val="center"/>
        <w:rPr>
          <w:b/>
          <w:caps/>
          <w:lang w:eastAsia="en-US"/>
        </w:rPr>
      </w:pPr>
    </w:p>
    <w:p w:rsidR="005B59F5" w:rsidRDefault="005B59F5" w:rsidP="005B59F5">
      <w:pPr>
        <w:keepLines/>
        <w:spacing w:after="440"/>
        <w:jc w:val="center"/>
        <w:rPr>
          <w:b/>
          <w:caps/>
          <w:lang w:eastAsia="en-US"/>
        </w:rPr>
      </w:pPr>
    </w:p>
    <w:p w:rsidR="005B59F5" w:rsidRDefault="005B59F5" w:rsidP="005B59F5">
      <w:pPr>
        <w:keepLines/>
        <w:spacing w:after="440"/>
        <w:jc w:val="center"/>
        <w:rPr>
          <w:b/>
          <w:caps/>
          <w:lang w:eastAsia="en-US"/>
        </w:rPr>
      </w:pPr>
    </w:p>
    <w:p w:rsidR="005B59F5" w:rsidRDefault="005B59F5" w:rsidP="005B59F5">
      <w:pPr>
        <w:keepLines/>
        <w:spacing w:after="440"/>
        <w:jc w:val="center"/>
        <w:rPr>
          <w:b/>
          <w:caps/>
          <w:lang w:eastAsia="en-US"/>
        </w:rPr>
      </w:pPr>
    </w:p>
    <w:tbl>
      <w:tblPr>
        <w:tblW w:w="946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5B59F5" w:rsidTr="00C77319">
        <w:trPr>
          <w:trHeight w:val="164"/>
        </w:trPr>
        <w:tc>
          <w:tcPr>
            <w:tcW w:w="9464" w:type="dxa"/>
          </w:tcPr>
          <w:p w:rsidR="005B59F5" w:rsidRDefault="005B59F5" w:rsidP="00C773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Москва</w:t>
            </w:r>
          </w:p>
          <w:p w:rsidR="005B59F5" w:rsidRDefault="005B59F5" w:rsidP="00C7731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MERGEFIELD  2022  \* MERGEFORMAT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2022</w: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:rsidR="005E266B" w:rsidRDefault="005E266B">
      <w:pPr>
        <w:autoSpaceDE w:val="0"/>
        <w:autoSpaceDN w:val="0"/>
        <w:adjustRightInd w:val="0"/>
        <w:rPr>
          <w:sz w:val="28"/>
          <w:szCs w:val="28"/>
          <w:lang w:eastAsia="en-US"/>
        </w:rPr>
        <w:sectPr w:rsidR="005E266B">
          <w:headerReference w:type="default" r:id="rId8"/>
          <w:pgSz w:w="11906" w:h="16838" w:code="9"/>
          <w:pgMar w:top="1134" w:right="850" w:bottom="1134" w:left="1701" w:header="709" w:footer="0" w:gutter="0"/>
          <w:pgNumType w:start="1"/>
          <w:cols w:space="708"/>
          <w:titlePg/>
          <w:docGrid w:linePitch="408"/>
        </w:sectPr>
      </w:pPr>
    </w:p>
    <w:p w:rsidR="005E266B" w:rsidRDefault="00D055FA">
      <w:pPr>
        <w:pStyle w:val="aff3"/>
      </w:pPr>
      <w:r>
        <w:lastRenderedPageBreak/>
        <w:t>СОДЕРЖАНИЕ</w:t>
      </w:r>
    </w:p>
    <w:p w:rsidR="005E266B" w:rsidRDefault="00D055FA">
      <w:pPr>
        <w:pStyle w:val="11"/>
        <w:tabs>
          <w:tab w:val="left" w:pos="998"/>
          <w:tab w:val="right" w:leader="dot" w:pos="9348"/>
        </w:tabs>
      </w:pPr>
      <w:r>
        <w:fldChar w:fldCharType="begin"/>
      </w:r>
      <w:r>
        <w:instrText>TOC \o "1-3" \h \z \u</w:instrText>
      </w:r>
      <w:r>
        <w:fldChar w:fldCharType="separate"/>
      </w:r>
      <w:hyperlink w:anchor="_Toc629650599">
        <w:r>
          <w:rPr>
            <w:rStyle w:val="af7"/>
          </w:rPr>
          <w:t>1.</w:t>
        </w:r>
        <w:r>
          <w:tab/>
        </w:r>
        <w:r>
          <w:rPr>
            <w:rStyle w:val="af7"/>
          </w:rPr>
          <w:t xml:space="preserve">ОБЩИЕ </w:t>
        </w:r>
        <w:r>
          <w:rPr>
            <w:rStyle w:val="af7"/>
          </w:rPr>
          <w:t>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_Toc629650599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11"/>
        <w:tabs>
          <w:tab w:val="left" w:pos="998"/>
          <w:tab w:val="right" w:leader="dot" w:pos="9348"/>
        </w:tabs>
      </w:pPr>
      <w:hyperlink w:anchor="_Toc629650600">
        <w:r>
          <w:rPr>
            <w:rStyle w:val="af7"/>
          </w:rPr>
          <w:t>2.</w:t>
        </w:r>
        <w:r>
          <w:tab/>
        </w:r>
        <w:r>
          <w:rPr>
            <w:rStyle w:val="af7"/>
          </w:rPr>
          <w:t>Описание составных типов данных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01">
        <w:r>
          <w:rPr>
            <w:rStyle w:val="af7"/>
          </w:rPr>
          <w:t>2.1.</w:t>
        </w:r>
        <w:r>
          <w:tab/>
        </w:r>
        <w:r>
          <w:rPr>
            <w:rStyle w:val="af7"/>
          </w:rPr>
          <w:t>AccountIdentification4Choice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02">
        <w:r>
          <w:rPr>
            <w:rStyle w:val="af7"/>
          </w:rPr>
          <w:t>2.2.</w:t>
        </w:r>
        <w:r>
          <w:tab/>
        </w:r>
        <w:r>
          <w:rPr>
            <w:rStyle w:val="af7"/>
          </w:rPr>
          <w:t>AccountSchemeName1Choice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03">
        <w:r>
          <w:rPr>
            <w:rStyle w:val="af7"/>
          </w:rPr>
          <w:t>2.3.</w:t>
        </w:r>
        <w:r>
          <w:tab/>
        </w:r>
        <w:r>
          <w:rPr>
            <w:rStyle w:val="af7"/>
          </w:rPr>
          <w:t>BranchAndFinancialInstitutionIdentification6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04">
        <w:r>
          <w:rPr>
            <w:rStyle w:val="af7"/>
          </w:rPr>
          <w:t>2.4.</w:t>
        </w:r>
        <w:r>
          <w:tab/>
        </w:r>
        <w:r>
          <w:rPr>
            <w:rStyle w:val="af7"/>
          </w:rPr>
          <w:t>CBDCAddress (Адрес)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05">
        <w:r>
          <w:rPr>
            <w:rStyle w:val="af7"/>
          </w:rPr>
          <w:t>2</w:t>
        </w:r>
        <w:r>
          <w:rPr>
            <w:rStyle w:val="af7"/>
          </w:rPr>
          <w:t>.5.</w:t>
        </w:r>
        <w:r>
          <w:tab/>
        </w:r>
        <w:r>
          <w:rPr>
            <w:rStyle w:val="af7"/>
          </w:rPr>
          <w:t>CBDCAdministrationInformationAndStatus2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06">
        <w:r>
          <w:rPr>
            <w:rStyle w:val="af7"/>
          </w:rPr>
          <w:t>2.6.</w:t>
        </w:r>
        <w:r>
          <w:tab/>
        </w:r>
        <w:r>
          <w:rPr>
            <w:rStyle w:val="af7"/>
          </w:rPr>
          <w:t>CBDCAdministrationRequestDetails2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07">
        <w:r>
          <w:rPr>
            <w:rStyle w:val="af7"/>
          </w:rPr>
          <w:t>2.7.</w:t>
        </w:r>
        <w:r>
          <w:tab/>
        </w:r>
        <w:r>
          <w:rPr>
            <w:rStyle w:val="af7"/>
          </w:rPr>
          <w:t>CBDCAnswerMessageInformation (Информация об ответном ЭС)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08">
        <w:r>
          <w:rPr>
            <w:rStyle w:val="af7"/>
          </w:rPr>
          <w:t>2.8.</w:t>
        </w:r>
        <w:r>
          <w:tab/>
        </w:r>
        <w:r>
          <w:rPr>
            <w:rStyle w:val="af7"/>
          </w:rPr>
          <w:t>CBDCB2CDetails1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09">
        <w:r>
          <w:rPr>
            <w:rStyle w:val="af7"/>
          </w:rPr>
          <w:t>2.9.</w:t>
        </w:r>
        <w:r>
          <w:tab/>
        </w:r>
        <w:r>
          <w:rPr>
            <w:rStyle w:val="af7"/>
          </w:rPr>
          <w:t>CBDCB2CInformation1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_Toc629650609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0">
        <w:r>
          <w:rPr>
            <w:rStyle w:val="af7"/>
          </w:rPr>
          <w:t>2.10.</w:t>
        </w:r>
        <w:r>
          <w:tab/>
        </w:r>
        <w:r>
          <w:rPr>
            <w:rStyle w:val="af7"/>
          </w:rPr>
          <w:t>CBDCBankTransferData1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1">
        <w:r>
          <w:rPr>
            <w:rStyle w:val="af7"/>
          </w:rPr>
          <w:t>2.11.</w:t>
        </w:r>
        <w:r>
          <w:tab/>
        </w:r>
        <w:r>
          <w:rPr>
            <w:rStyle w:val="af7"/>
          </w:rPr>
          <w:t>CBDCBankTransferPartyInformation1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2">
        <w:r>
          <w:rPr>
            <w:rStyle w:val="af7"/>
          </w:rPr>
          <w:t>2.12.</w:t>
        </w:r>
        <w:r>
          <w:tab/>
        </w:r>
        <w:r>
          <w:rPr>
            <w:rStyle w:val="af7"/>
          </w:rPr>
          <w:t>CBDCBusinessParty1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3">
        <w:r>
          <w:rPr>
            <w:rStyle w:val="af7"/>
          </w:rPr>
          <w:t>2.13.</w:t>
        </w:r>
        <w:r>
          <w:tab/>
        </w:r>
        <w:r>
          <w:rPr>
            <w:rStyle w:val="af7"/>
          </w:rPr>
          <w:t>CBDCBusinessWalletOwner1Choice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4">
        <w:r>
          <w:rPr>
            <w:rStyle w:val="af7"/>
          </w:rPr>
          <w:t>2.14.</w:t>
        </w:r>
        <w:r>
          <w:tab/>
        </w:r>
        <w:r>
          <w:rPr>
            <w:rStyle w:val="af7"/>
          </w:rPr>
          <w:t>CBDCC2BDetails1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5">
        <w:r>
          <w:rPr>
            <w:rStyle w:val="af7"/>
          </w:rPr>
          <w:t>2.15.</w:t>
        </w:r>
        <w:r>
          <w:tab/>
        </w:r>
        <w:r>
          <w:rPr>
            <w:rStyle w:val="af7"/>
          </w:rPr>
          <w:t>CBDCC2BInformat</w:t>
        </w:r>
        <w:r>
          <w:rPr>
            <w:rStyle w:val="af7"/>
          </w:rPr>
          <w:t>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6">
        <w:r>
          <w:rPr>
            <w:rStyle w:val="af7"/>
          </w:rPr>
          <w:t>2.16.</w:t>
        </w:r>
        <w:r>
          <w:tab/>
        </w:r>
        <w:r>
          <w:rPr>
            <w:rStyle w:val="af7"/>
          </w:rPr>
          <w:t>CBDCC2CDetails1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7">
        <w:r>
          <w:rPr>
            <w:rStyle w:val="af7"/>
          </w:rPr>
          <w:t>2.17.</w:t>
        </w:r>
        <w:r>
          <w:tab/>
        </w:r>
        <w:r>
          <w:rPr>
            <w:rStyle w:val="af7"/>
          </w:rPr>
          <w:t>CBDCClientIdentification1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8">
        <w:r>
          <w:rPr>
            <w:rStyle w:val="af7"/>
          </w:rPr>
          <w:t>2.18.</w:t>
        </w:r>
        <w:r>
          <w:tab/>
        </w:r>
        <w:r>
          <w:rPr>
            <w:rStyle w:val="af7"/>
          </w:rPr>
          <w:t>CBDCDLDigest2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19">
        <w:r>
          <w:rPr>
            <w:rStyle w:val="af7"/>
          </w:rPr>
          <w:t>2.19.</w:t>
        </w:r>
        <w:r>
          <w:tab/>
        </w:r>
        <w:r>
          <w:rPr>
            <w:rStyle w:val="af7"/>
          </w:rPr>
          <w:t>CBDCDTOperationRequest1Choice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_Toc629650619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0">
        <w:r>
          <w:rPr>
            <w:rStyle w:val="af7"/>
          </w:rPr>
          <w:t>2.20.</w:t>
        </w:r>
        <w:r>
          <w:tab/>
        </w:r>
        <w:r>
          <w:rPr>
            <w:rStyle w:val="af7"/>
          </w:rPr>
          <w:t>CBDCDateTimePeriod (Период времени)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1">
        <w:r>
          <w:rPr>
            <w:rStyle w:val="af7"/>
          </w:rPr>
          <w:t>2.21.</w:t>
        </w:r>
        <w:r>
          <w:tab/>
        </w:r>
        <w:r>
          <w:rPr>
            <w:rStyle w:val="af7"/>
          </w:rPr>
          <w:t>CBDCDeferre</w:t>
        </w:r>
        <w:r>
          <w:rPr>
            <w:rStyle w:val="af7"/>
          </w:rPr>
          <w:t>dTransferOrder1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2">
        <w:r>
          <w:rPr>
            <w:rStyle w:val="af7"/>
          </w:rPr>
          <w:t>2.22.</w:t>
        </w:r>
        <w:r>
          <w:tab/>
        </w:r>
        <w:r>
          <w:rPr>
            <w:rStyle w:val="af7"/>
          </w:rPr>
          <w:t>CBDCDeferredTransferRequest1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3">
        <w:r>
          <w:rPr>
            <w:rStyle w:val="af7"/>
          </w:rPr>
          <w:t>2.23.</w:t>
        </w:r>
        <w:r>
          <w:tab/>
        </w:r>
        <w:r>
          <w:rPr>
            <w:rStyle w:val="af7"/>
          </w:rPr>
          <w:t>CBDCDestinationIdentification2Choice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4">
        <w:r>
          <w:rPr>
            <w:rStyle w:val="af7"/>
          </w:rPr>
          <w:t>2.24.</w:t>
        </w:r>
        <w:r>
          <w:tab/>
        </w:r>
        <w:r>
          <w:rPr>
            <w:rStyle w:val="af7"/>
          </w:rPr>
          <w:t>CBDCDigitalCurrencyExchangeTransferData1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5">
        <w:r>
          <w:rPr>
            <w:rStyle w:val="af7"/>
          </w:rPr>
          <w:t>2.25.</w:t>
        </w:r>
        <w:r>
          <w:tab/>
        </w:r>
        <w:r>
          <w:rPr>
            <w:rStyle w:val="af7"/>
          </w:rPr>
          <w:t>CBDCExchangeDetails1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6">
        <w:r>
          <w:rPr>
            <w:rStyle w:val="af7"/>
          </w:rPr>
          <w:t>2.26.</w:t>
        </w:r>
        <w:r>
          <w:tab/>
        </w:r>
        <w:r>
          <w:rPr>
            <w:rStyle w:val="af7"/>
          </w:rPr>
          <w:t>CBDCExchangeOperation3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7">
        <w:r>
          <w:rPr>
            <w:rStyle w:val="af7"/>
          </w:rPr>
          <w:t>2.27.</w:t>
        </w:r>
        <w:r>
          <w:tab/>
        </w:r>
        <w:r>
          <w:rPr>
            <w:rStyle w:val="af7"/>
          </w:rPr>
          <w:t>CBDCExchangeTransactionParty2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8">
        <w:r>
          <w:rPr>
            <w:rStyle w:val="af7"/>
          </w:rPr>
          <w:t>2.28.</w:t>
        </w:r>
        <w:r>
          <w:tab/>
        </w:r>
        <w:r>
          <w:rPr>
            <w:rStyle w:val="af7"/>
          </w:rPr>
          <w:t>CBDCIdentityDocumentChoice (Данные документа, удостоверяющего личность)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29">
        <w:r>
          <w:rPr>
            <w:rStyle w:val="af7"/>
          </w:rPr>
          <w:t>2.29.</w:t>
        </w:r>
        <w:r>
          <w:tab/>
        </w:r>
        <w:r>
          <w:rPr>
            <w:rStyle w:val="af7"/>
          </w:rPr>
          <w:t>CBDCIntermediary1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_Toc629650629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0">
        <w:r>
          <w:rPr>
            <w:rStyle w:val="af7"/>
          </w:rPr>
          <w:t>2.30.</w:t>
        </w:r>
        <w:r>
          <w:tab/>
        </w:r>
        <w:r>
          <w:rPr>
            <w:rStyle w:val="af7"/>
          </w:rPr>
          <w:t>CBDCMessageHeader2 (Заголовок сообщения2)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1">
        <w:r>
          <w:rPr>
            <w:rStyle w:val="af7"/>
          </w:rPr>
          <w:t>2.31.</w:t>
        </w:r>
        <w:r>
          <w:tab/>
        </w:r>
        <w:r>
          <w:rPr>
            <w:rStyle w:val="af7"/>
          </w:rPr>
          <w:t>CBDCMessageInformationAndStatus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2">
        <w:r>
          <w:rPr>
            <w:rStyle w:val="af7"/>
          </w:rPr>
          <w:t>2.32.</w:t>
        </w:r>
        <w:r>
          <w:tab/>
        </w:r>
        <w:r>
          <w:rPr>
            <w:rStyle w:val="af7"/>
          </w:rPr>
          <w:t>CBDCOperationAmountNotNull1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3">
        <w:r>
          <w:rPr>
            <w:rStyle w:val="af7"/>
          </w:rPr>
          <w:t>2.33.</w:t>
        </w:r>
        <w:r>
          <w:tab/>
        </w:r>
        <w:r>
          <w:rPr>
            <w:rStyle w:val="af7"/>
          </w:rPr>
          <w:t>CBDCOperationDetails1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4">
        <w:r>
          <w:rPr>
            <w:rStyle w:val="af7"/>
          </w:rPr>
          <w:t>2.34.</w:t>
        </w:r>
        <w:r>
          <w:tab/>
        </w:r>
        <w:r>
          <w:rPr>
            <w:rStyle w:val="af7"/>
          </w:rPr>
          <w:t>CBDCOperationDetails1Choice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5">
        <w:r>
          <w:rPr>
            <w:rStyle w:val="af7"/>
          </w:rPr>
          <w:t>2.35.</w:t>
        </w:r>
        <w:r>
          <w:tab/>
        </w:r>
        <w:r>
          <w:rPr>
            <w:rStyle w:val="af7"/>
          </w:rPr>
          <w:t>CBDCOperationInformation1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6">
        <w:r>
          <w:rPr>
            <w:rStyle w:val="af7"/>
          </w:rPr>
          <w:t>2.36.</w:t>
        </w:r>
        <w:r>
          <w:tab/>
        </w:r>
        <w:r>
          <w:rPr>
            <w:rStyle w:val="af7"/>
          </w:rPr>
          <w:t>CBDCOperationInformationAndStatus4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7">
        <w:r>
          <w:rPr>
            <w:rStyle w:val="af7"/>
          </w:rPr>
          <w:t>2.37.</w:t>
        </w:r>
        <w:r>
          <w:tab/>
        </w:r>
        <w:r>
          <w:rPr>
            <w:rStyle w:val="af7"/>
          </w:rPr>
          <w:t>CBDCOperationOrderInformation1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8">
        <w:r>
          <w:rPr>
            <w:rStyle w:val="af7"/>
          </w:rPr>
          <w:t>2.38.</w:t>
        </w:r>
        <w:r>
          <w:tab/>
        </w:r>
        <w:r>
          <w:rPr>
            <w:rStyle w:val="af7"/>
          </w:rPr>
          <w:t>CBDCOperationsInformation2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39">
        <w:r>
          <w:rPr>
            <w:rStyle w:val="af7"/>
          </w:rPr>
          <w:t>2.39.</w:t>
        </w:r>
        <w:r>
          <w:tab/>
        </w:r>
        <w:r>
          <w:rPr>
            <w:rStyle w:val="af7"/>
          </w:rPr>
          <w:t>CBDCOperationsList1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_Toc629650639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0">
        <w:r>
          <w:rPr>
            <w:rStyle w:val="af7"/>
          </w:rPr>
          <w:t>2.40.</w:t>
        </w:r>
        <w:r>
          <w:tab/>
        </w:r>
        <w:r>
          <w:rPr>
            <w:rStyle w:val="af7"/>
          </w:rPr>
          <w:t>CBDCOrganisationData1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_Toc629650640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1">
        <w:r>
          <w:rPr>
            <w:rStyle w:val="af7"/>
          </w:rPr>
          <w:t>2.41.</w:t>
        </w:r>
        <w:r>
          <w:tab/>
        </w:r>
        <w:r>
          <w:rPr>
            <w:rStyle w:val="af7"/>
          </w:rPr>
          <w:t>CBDCOtherDocume</w:t>
        </w:r>
        <w:r>
          <w:rPr>
            <w:rStyle w:val="af7"/>
          </w:rPr>
          <w:t>ntData (Данные иного документа, удостоверяющего Клиента-ФЛ)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_Toc629650641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2">
        <w:r>
          <w:rPr>
            <w:rStyle w:val="af7"/>
          </w:rPr>
          <w:t>2.42.</w:t>
        </w:r>
        <w:r>
          <w:tab/>
        </w:r>
        <w:r>
          <w:rPr>
            <w:rStyle w:val="af7"/>
          </w:rPr>
          <w:t>CBDCPartInfo (Информация о части)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_Toc629650642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3">
        <w:r>
          <w:rPr>
            <w:rStyle w:val="af7"/>
          </w:rPr>
          <w:t>2.43.</w:t>
        </w:r>
        <w:r>
          <w:tab/>
        </w:r>
        <w:r>
          <w:rPr>
            <w:rStyle w:val="af7"/>
          </w:rPr>
          <w:t>CBDCParticipantIdentification1 (Персональные данные Субъекта ПлЦР)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_Toc629650643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4">
        <w:r>
          <w:rPr>
            <w:rStyle w:val="af7"/>
          </w:rPr>
          <w:t>2.44.</w:t>
        </w:r>
        <w:r>
          <w:tab/>
        </w:r>
        <w:r>
          <w:rPr>
            <w:rStyle w:val="af7"/>
          </w:rPr>
          <w:t>CBDCParty2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_Toc629650644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5">
        <w:r>
          <w:rPr>
            <w:rStyle w:val="af7"/>
          </w:rPr>
          <w:t>2.45.</w:t>
        </w:r>
        <w:r>
          <w:tab/>
        </w:r>
        <w:r>
          <w:rPr>
            <w:rStyle w:val="af7"/>
          </w:rPr>
          <w:t>CBDCPassportData (Реквизиты паспорта)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</w:instrText>
        </w:r>
        <w:r>
          <w:rPr>
            <w:webHidden/>
          </w:rPr>
          <w:instrText>Toc629650645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6">
        <w:r>
          <w:rPr>
            <w:rStyle w:val="af7"/>
          </w:rPr>
          <w:t>2.46.</w:t>
        </w:r>
        <w:r>
          <w:tab/>
        </w:r>
        <w:r>
          <w:rPr>
            <w:rStyle w:val="af7"/>
          </w:rPr>
          <w:t>CBDCPeriodicalSettings1Choice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_Toc629650646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7">
        <w:r>
          <w:rPr>
            <w:rStyle w:val="af7"/>
          </w:rPr>
          <w:t>2.47.</w:t>
        </w:r>
        <w:r>
          <w:tab/>
        </w:r>
        <w:r>
          <w:rPr>
            <w:rStyle w:val="af7"/>
          </w:rPr>
          <w:t>CBDCPeriodicitySettings1Choice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_Toc629650647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8">
        <w:r>
          <w:rPr>
            <w:rStyle w:val="af7"/>
          </w:rPr>
          <w:t>2.48.</w:t>
        </w:r>
        <w:r>
          <w:tab/>
        </w:r>
        <w:r>
          <w:rPr>
            <w:rStyle w:val="af7"/>
          </w:rPr>
          <w:t>CBDCPersonalData2 (Персональные данные ФЛ)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PAGEREF </w:instrText>
        </w:r>
        <w:r>
          <w:rPr>
            <w:webHidden/>
          </w:rPr>
          <w:instrText>_Toc629650648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49">
        <w:r>
          <w:rPr>
            <w:rStyle w:val="af7"/>
          </w:rPr>
          <w:t>2.49.</w:t>
        </w:r>
        <w:r>
          <w:tab/>
        </w:r>
        <w:r>
          <w:rPr>
            <w:rStyle w:val="af7"/>
          </w:rPr>
          <w:t>CBDCPhoneChange1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_Toc629650649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0">
        <w:r>
          <w:rPr>
            <w:rStyle w:val="af7"/>
          </w:rPr>
          <w:t>2.50.</w:t>
        </w:r>
        <w:r>
          <w:tab/>
        </w:r>
        <w:r>
          <w:rPr>
            <w:rStyle w:val="af7"/>
          </w:rPr>
          <w:t>CBDCPlatformIdentifiers (Идентификаторы на ПлЦР)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_Toc629650650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1">
        <w:r>
          <w:rPr>
            <w:rStyle w:val="af7"/>
          </w:rPr>
          <w:t>2.51.</w:t>
        </w:r>
        <w:r>
          <w:tab/>
        </w:r>
        <w:r>
          <w:rPr>
            <w:rStyle w:val="af7"/>
          </w:rPr>
          <w:t>CBDCPossibilityRequest1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_Toc629650651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2">
        <w:r>
          <w:rPr>
            <w:rStyle w:val="af7"/>
          </w:rPr>
          <w:t>2.52.</w:t>
        </w:r>
        <w:r>
          <w:tab/>
        </w:r>
        <w:r>
          <w:rPr>
            <w:rStyle w:val="af7"/>
          </w:rPr>
          <w:t>CBDCPostalAddressChoice (Почтовый адрес (выбор))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</w:instrText>
        </w:r>
        <w:r>
          <w:rPr>
            <w:webHidden/>
          </w:rPr>
          <w:instrText>oc629650652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3">
        <w:r>
          <w:rPr>
            <w:rStyle w:val="af7"/>
          </w:rPr>
          <w:t>2.53.</w:t>
        </w:r>
        <w:r>
          <w:tab/>
        </w:r>
        <w:r>
          <w:rPr>
            <w:rStyle w:val="af7"/>
          </w:rPr>
          <w:t>CBDCPrivateName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_Toc629650653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4">
        <w:r>
          <w:rPr>
            <w:rStyle w:val="af7"/>
          </w:rPr>
          <w:t>2.54.</w:t>
        </w:r>
        <w:r>
          <w:tab/>
        </w:r>
        <w:r>
          <w:rPr>
            <w:rStyle w:val="af7"/>
          </w:rPr>
          <w:t>CBDCRefundData1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_Toc629650654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5">
        <w:r>
          <w:rPr>
            <w:rStyle w:val="af7"/>
          </w:rPr>
          <w:t>2.55.</w:t>
        </w:r>
        <w:r>
          <w:tab/>
        </w:r>
        <w:r>
          <w:rPr>
            <w:rStyle w:val="af7"/>
          </w:rPr>
          <w:t>CBDCRelatedC2BTransferInfo1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_Toc629650655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6">
        <w:r>
          <w:rPr>
            <w:rStyle w:val="af7"/>
          </w:rPr>
          <w:t>2.56.</w:t>
        </w:r>
        <w:r>
          <w:tab/>
        </w:r>
        <w:r>
          <w:rPr>
            <w:rStyle w:val="af7"/>
          </w:rPr>
          <w:t>CBDCRequestWalletInfo1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_Toc629650656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7">
        <w:r>
          <w:rPr>
            <w:rStyle w:val="af7"/>
          </w:rPr>
          <w:t>2.57.</w:t>
        </w:r>
        <w:r>
          <w:tab/>
        </w:r>
        <w:r>
          <w:rPr>
            <w:rStyle w:val="af7"/>
          </w:rPr>
          <w:t>CBDCSETData1Choice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_Toc629650657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8">
        <w:r>
          <w:rPr>
            <w:rStyle w:val="af7"/>
          </w:rPr>
          <w:t>2.58.</w:t>
        </w:r>
        <w:r>
          <w:tab/>
        </w:r>
        <w:r>
          <w:rPr>
            <w:rStyle w:val="af7"/>
          </w:rPr>
          <w:t>CBDCSETParameters1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_Toc629650658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59">
        <w:r>
          <w:rPr>
            <w:rStyle w:val="af7"/>
          </w:rPr>
          <w:t>2.59.</w:t>
        </w:r>
        <w:r>
          <w:tab/>
        </w:r>
        <w:r>
          <w:rPr>
            <w:rStyle w:val="af7"/>
          </w:rPr>
          <w:t>CBDCSETRequestParameters1Choice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_Toc629650659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0">
        <w:r>
          <w:rPr>
            <w:rStyle w:val="af7"/>
          </w:rPr>
          <w:t>2.60.</w:t>
        </w:r>
        <w:r>
          <w:tab/>
        </w:r>
        <w:r>
          <w:rPr>
            <w:rStyle w:val="af7"/>
          </w:rPr>
          <w:t xml:space="preserve">CBDCSETTemplateList1 </w:t>
        </w:r>
        <w:r>
          <w:rPr>
            <w:rStyle w:val="af7"/>
          </w:rPr>
          <w:t>(Список шаблонов самоисполняемых сделок)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1">
        <w:r>
          <w:rPr>
            <w:rStyle w:val="af7"/>
          </w:rPr>
          <w:t>2.61.</w:t>
        </w:r>
        <w:r>
          <w:tab/>
        </w:r>
        <w:r>
          <w:rPr>
            <w:rStyle w:val="af7"/>
          </w:rPr>
          <w:t>CBDCStatusAndReason1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2">
        <w:r>
          <w:rPr>
            <w:rStyle w:val="af7"/>
          </w:rPr>
          <w:t>2.62.</w:t>
        </w:r>
        <w:r>
          <w:tab/>
        </w:r>
        <w:r>
          <w:rPr>
            <w:rStyle w:val="af7"/>
          </w:rPr>
          <w:t>CBDCTransactionPossibilityRequest2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3">
        <w:r>
          <w:rPr>
            <w:rStyle w:val="af7"/>
          </w:rPr>
          <w:t>2.63.</w:t>
        </w:r>
        <w:r>
          <w:tab/>
        </w:r>
        <w:r>
          <w:rPr>
            <w:rStyle w:val="af7"/>
          </w:rPr>
          <w:t>CBDCTransferInformation2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4">
        <w:r>
          <w:rPr>
            <w:rStyle w:val="af7"/>
          </w:rPr>
          <w:t>2.64.</w:t>
        </w:r>
        <w:r>
          <w:tab/>
        </w:r>
        <w:r>
          <w:rPr>
            <w:rStyle w:val="af7"/>
          </w:rPr>
          <w:t>CBDCWallet3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5">
        <w:r>
          <w:rPr>
            <w:rStyle w:val="af7"/>
          </w:rPr>
          <w:t>2.65.</w:t>
        </w:r>
        <w:r>
          <w:tab/>
        </w:r>
        <w:r>
          <w:rPr>
            <w:rStyle w:val="af7"/>
          </w:rPr>
          <w:t>CBDCWalletAdministrationRequest1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6">
        <w:r>
          <w:rPr>
            <w:rStyle w:val="af7"/>
          </w:rPr>
          <w:t>2.66.</w:t>
        </w:r>
        <w:r>
          <w:tab/>
        </w:r>
        <w:r>
          <w:rPr>
            <w:rStyle w:val="af7"/>
          </w:rPr>
          <w:t>CBDCWalletAdministrationStatusAndInformation2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7">
        <w:r>
          <w:rPr>
            <w:rStyle w:val="af7"/>
          </w:rPr>
          <w:t>2.67.</w:t>
        </w:r>
        <w:r>
          <w:tab/>
        </w:r>
        <w:r>
          <w:rPr>
            <w:rStyle w:val="af7"/>
          </w:rPr>
          <w:t>CBDCWalletBalance1 (Сумма цифровых рублей в кошельке)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8">
        <w:r>
          <w:rPr>
            <w:rStyle w:val="af7"/>
          </w:rPr>
          <w:t>2.68.</w:t>
        </w:r>
        <w:r>
          <w:tab/>
        </w:r>
        <w:r>
          <w:rPr>
            <w:rStyle w:val="af7"/>
          </w:rPr>
          <w:t>CBDCWalletCriteria1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69">
        <w:r>
          <w:rPr>
            <w:rStyle w:val="af7"/>
          </w:rPr>
          <w:t>2.69.</w:t>
        </w:r>
        <w:r>
          <w:tab/>
        </w:r>
        <w:r>
          <w:rPr>
            <w:rStyle w:val="af7"/>
          </w:rPr>
          <w:t>CBDCWalletInfo3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_Toc629650669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70">
        <w:r>
          <w:rPr>
            <w:rStyle w:val="af7"/>
          </w:rPr>
          <w:t>2.7</w:t>
        </w:r>
        <w:r>
          <w:rPr>
            <w:rStyle w:val="af7"/>
          </w:rPr>
          <w:t>0.</w:t>
        </w:r>
        <w:r>
          <w:tab/>
        </w:r>
        <w:r>
          <w:rPr>
            <w:rStyle w:val="af7"/>
          </w:rPr>
          <w:t>CBDCWalletOwner1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71">
        <w:r>
          <w:rPr>
            <w:rStyle w:val="af7"/>
          </w:rPr>
          <w:t>2.71.</w:t>
        </w:r>
        <w:r>
          <w:tab/>
        </w:r>
        <w:r>
          <w:rPr>
            <w:rStyle w:val="af7"/>
          </w:rPr>
          <w:t>CashAccount39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72">
        <w:r>
          <w:rPr>
            <w:rStyle w:val="af7"/>
          </w:rPr>
          <w:t>2.72.</w:t>
        </w:r>
        <w:r>
          <w:tab/>
        </w:r>
        <w:r>
          <w:rPr>
            <w:rStyle w:val="af7"/>
          </w:rPr>
          <w:t>ClearingSystemIdentification2Choice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73">
        <w:r>
          <w:rPr>
            <w:rStyle w:val="af7"/>
          </w:rPr>
          <w:t>2.73.</w:t>
        </w:r>
        <w:r>
          <w:tab/>
        </w:r>
        <w:r>
          <w:rPr>
            <w:rStyle w:val="af7"/>
          </w:rPr>
          <w:t>ClearingSystemMemberIdentificatio</w:t>
        </w:r>
        <w:r>
          <w:rPr>
            <w:rStyle w:val="af7"/>
          </w:rPr>
          <w:t>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74">
        <w:r>
          <w:rPr>
            <w:rStyle w:val="af7"/>
          </w:rPr>
          <w:t>2.74.</w:t>
        </w:r>
        <w:r>
          <w:tab/>
        </w:r>
        <w:r>
          <w:rPr>
            <w:rStyle w:val="af7"/>
          </w:rPr>
          <w:t>FinancialInstitutionIdentification18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75">
        <w:r>
          <w:rPr>
            <w:rStyle w:val="af7"/>
          </w:rPr>
          <w:t>2.75.</w:t>
        </w:r>
        <w:r>
          <w:tab/>
        </w:r>
        <w:r>
          <w:rPr>
            <w:rStyle w:val="af7"/>
          </w:rPr>
          <w:t>GenericAccountIdentification1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11"/>
        <w:tabs>
          <w:tab w:val="left" w:pos="998"/>
          <w:tab w:val="right" w:leader="dot" w:pos="9348"/>
        </w:tabs>
      </w:pPr>
      <w:hyperlink w:anchor="_Toc629650676">
        <w:r>
          <w:rPr>
            <w:rStyle w:val="af7"/>
          </w:rPr>
          <w:t>3.</w:t>
        </w:r>
        <w:r>
          <w:tab/>
        </w:r>
        <w:r>
          <w:rPr>
            <w:rStyle w:val="af7"/>
          </w:rPr>
          <w:t>Описание простых типов данных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77">
        <w:r>
          <w:rPr>
            <w:rStyle w:val="af7"/>
          </w:rPr>
          <w:t>3.1.</w:t>
        </w:r>
        <w:r>
          <w:tab/>
        </w:r>
        <w:r>
          <w:rPr>
            <w:rStyle w:val="af7"/>
          </w:rPr>
          <w:t>CBDCAddressLine1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78">
        <w:r>
          <w:rPr>
            <w:rStyle w:val="af7"/>
          </w:rPr>
          <w:t>3.2.</w:t>
        </w:r>
        <w:r>
          <w:tab/>
        </w:r>
        <w:r>
          <w:rPr>
            <w:rStyle w:val="af7"/>
          </w:rPr>
          <w:t>CBDCB2CPurpose (Назначение платежа по операции B2C)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79">
        <w:r>
          <w:rPr>
            <w:rStyle w:val="af7"/>
          </w:rPr>
          <w:t>3.3.</w:t>
        </w:r>
        <w:r>
          <w:tab/>
        </w:r>
        <w:r>
          <w:rPr>
            <w:rStyle w:val="af7"/>
          </w:rPr>
          <w:t>CBDCC2BPurpose (Назначение платежа по операции C2B)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_Toc629650679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80">
        <w:r>
          <w:rPr>
            <w:rStyle w:val="af7"/>
          </w:rPr>
          <w:t>3.4.</w:t>
        </w:r>
        <w:r>
          <w:tab/>
        </w:r>
        <w:r>
          <w:rPr>
            <w:rStyle w:val="af7"/>
          </w:rPr>
          <w:t>CBDCC2CPurpose (Назначение платежа по операции C2C)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_Toc629650680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81">
        <w:r>
          <w:rPr>
            <w:rStyle w:val="af7"/>
          </w:rPr>
          <w:t>3.5.</w:t>
        </w:r>
        <w:r>
          <w:tab/>
        </w:r>
        <w:r>
          <w:rPr>
            <w:rStyle w:val="af7"/>
          </w:rPr>
          <w:t>CBDCCountryCode (Код страны)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_Toc629650681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82">
        <w:r>
          <w:rPr>
            <w:rStyle w:val="af7"/>
          </w:rPr>
          <w:t>3.6.</w:t>
        </w:r>
        <w:r>
          <w:tab/>
        </w:r>
        <w:r>
          <w:rPr>
            <w:rStyle w:val="af7"/>
          </w:rPr>
          <w:t>CBDCCurrencyAndAmount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_Toc629650682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83">
        <w:r>
          <w:rPr>
            <w:rStyle w:val="af7"/>
          </w:rPr>
          <w:t>3.7.</w:t>
        </w:r>
        <w:r>
          <w:tab/>
        </w:r>
        <w:r>
          <w:rPr>
            <w:rStyle w:val="af7"/>
          </w:rPr>
          <w:t>CBDCCurrencyAndAmountNotNull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_Toc629650683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84">
        <w:r>
          <w:rPr>
            <w:rStyle w:val="af7"/>
          </w:rPr>
          <w:t>3.8.</w:t>
        </w:r>
        <w:r>
          <w:tab/>
        </w:r>
        <w:r>
          <w:rPr>
            <w:rStyle w:val="af7"/>
          </w:rPr>
          <w:t>CBDCDate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_Toc629650684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990"/>
          <w:tab w:val="right" w:leader="dot" w:pos="9348"/>
        </w:tabs>
      </w:pPr>
      <w:hyperlink w:anchor="_Toc629650685">
        <w:r>
          <w:rPr>
            <w:rStyle w:val="af7"/>
          </w:rPr>
          <w:t>3.9.</w:t>
        </w:r>
        <w:r>
          <w:tab/>
        </w:r>
        <w:r>
          <w:rPr>
            <w:rStyle w:val="af7"/>
          </w:rPr>
          <w:t>CBDCDateTime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_Toc629650685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86">
        <w:r>
          <w:rPr>
            <w:rStyle w:val="af7"/>
          </w:rPr>
          <w:t>3.10.</w:t>
        </w:r>
        <w:r>
          <w:tab/>
        </w:r>
        <w:r>
          <w:rPr>
            <w:rStyle w:val="af7"/>
          </w:rPr>
          <w:t>CBDCDayOfMonth1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_Toc629650686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87">
        <w:r>
          <w:rPr>
            <w:rStyle w:val="af7"/>
          </w:rPr>
          <w:t>3.11.</w:t>
        </w:r>
        <w:r>
          <w:tab/>
        </w:r>
        <w:r>
          <w:rPr>
            <w:rStyle w:val="af7"/>
          </w:rPr>
          <w:t>CBDCDepartmentCode (Код подразделения)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</w:instrText>
        </w:r>
        <w:r>
          <w:rPr>
            <w:webHidden/>
          </w:rPr>
          <w:instrText>9650687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88">
        <w:r>
          <w:rPr>
            <w:rStyle w:val="af7"/>
          </w:rPr>
          <w:t>3.12.</w:t>
        </w:r>
        <w:r>
          <w:tab/>
        </w:r>
        <w:r>
          <w:rPr>
            <w:rStyle w:val="af7"/>
          </w:rPr>
          <w:t>CBDCDetailedText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_Toc629650688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89">
        <w:r>
          <w:rPr>
            <w:rStyle w:val="af7"/>
          </w:rPr>
          <w:t>3.13.</w:t>
        </w:r>
        <w:r>
          <w:tab/>
        </w:r>
        <w:r>
          <w:rPr>
            <w:rStyle w:val="af7"/>
          </w:rPr>
          <w:t>CBDCDocumentNumber (Номер документа, удостоверяющего личность)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_Toc629650689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0">
        <w:r>
          <w:rPr>
            <w:rStyle w:val="af7"/>
          </w:rPr>
          <w:t>3.14.</w:t>
        </w:r>
        <w:r>
          <w:tab/>
        </w:r>
        <w:r>
          <w:rPr>
            <w:rStyle w:val="af7"/>
          </w:rPr>
          <w:t>CBDCDocumentSeries (Серия документа, удостоверяющего личность)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1">
        <w:r>
          <w:rPr>
            <w:rStyle w:val="af7"/>
          </w:rPr>
          <w:t>3.15.</w:t>
        </w:r>
        <w:r>
          <w:tab/>
        </w:r>
        <w:r>
          <w:rPr>
            <w:rStyle w:val="af7"/>
          </w:rPr>
          <w:t>CBDCD</w:t>
        </w:r>
        <w:r>
          <w:rPr>
            <w:rStyle w:val="af7"/>
          </w:rPr>
          <w:t>ocumentTypeCode1 (Код типа документа)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2">
        <w:r>
          <w:rPr>
            <w:rStyle w:val="af7"/>
          </w:rPr>
          <w:t>3.16.</w:t>
        </w:r>
        <w:r>
          <w:tab/>
        </w:r>
        <w:r>
          <w:rPr>
            <w:rStyle w:val="af7"/>
          </w:rPr>
          <w:t>CBDCDocumentTypeName1 (Наименование типа документа)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3">
        <w:r>
          <w:rPr>
            <w:rStyle w:val="af7"/>
          </w:rPr>
          <w:t>3.17.</w:t>
        </w:r>
        <w:r>
          <w:tab/>
        </w:r>
        <w:r>
          <w:rPr>
            <w:rStyle w:val="af7"/>
          </w:rPr>
          <w:t>CBDCEnvelopeIdentification1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4">
        <w:r>
          <w:rPr>
            <w:rStyle w:val="af7"/>
          </w:rPr>
          <w:t>3.18.</w:t>
        </w:r>
        <w:r>
          <w:tab/>
        </w:r>
        <w:r>
          <w:rPr>
            <w:rStyle w:val="af7"/>
          </w:rPr>
          <w:t>CBDCEsiaID1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5">
        <w:r>
          <w:rPr>
            <w:rStyle w:val="af7"/>
          </w:rPr>
          <w:t>3.19.</w:t>
        </w:r>
        <w:r>
          <w:tab/>
        </w:r>
        <w:r>
          <w:rPr>
            <w:rStyle w:val="af7"/>
          </w:rPr>
          <w:t>CBDCFIName (Наименование ФП)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6">
        <w:r>
          <w:rPr>
            <w:rStyle w:val="af7"/>
          </w:rPr>
          <w:t>3.20.</w:t>
        </w:r>
        <w:r>
          <w:tab/>
        </w:r>
        <w:r>
          <w:rPr>
            <w:rStyle w:val="af7"/>
          </w:rPr>
          <w:t>CBDCFinancialIntermediaryIdentification1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7">
        <w:r>
          <w:rPr>
            <w:rStyle w:val="af7"/>
          </w:rPr>
          <w:t>3.21.</w:t>
        </w:r>
        <w:r>
          <w:tab/>
        </w:r>
        <w:r>
          <w:rPr>
            <w:rStyle w:val="af7"/>
          </w:rPr>
          <w:t>CBDCFromToIdentifier1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8">
        <w:r>
          <w:rPr>
            <w:rStyle w:val="af7"/>
          </w:rPr>
          <w:t>3.22.</w:t>
        </w:r>
        <w:r>
          <w:tab/>
        </w:r>
        <w:r>
          <w:rPr>
            <w:rStyle w:val="af7"/>
          </w:rPr>
          <w:t>CBDCFromToIdentifierIss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699">
        <w:r>
          <w:rPr>
            <w:rStyle w:val="af7"/>
          </w:rPr>
          <w:t>3.23.</w:t>
        </w:r>
        <w:r>
          <w:tab/>
        </w:r>
        <w:r>
          <w:rPr>
            <w:rStyle w:val="af7"/>
          </w:rPr>
          <w:t>CBDCFromToIdentifierUCC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_Toc629650699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0">
        <w:r>
          <w:rPr>
            <w:rStyle w:val="af7"/>
          </w:rPr>
          <w:t>3.24.</w:t>
        </w:r>
        <w:r>
          <w:tab/>
        </w:r>
        <w:r>
          <w:rPr>
            <w:rStyle w:val="af7"/>
          </w:rPr>
          <w:t>CBDCIssuingAuthority (Орган, выдавший паспорт)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_Toc629650700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1">
        <w:r>
          <w:rPr>
            <w:rStyle w:val="af7"/>
          </w:rPr>
          <w:t>3.25.</w:t>
        </w:r>
        <w:r>
          <w:tab/>
        </w:r>
        <w:r>
          <w:rPr>
            <w:rStyle w:val="af7"/>
          </w:rPr>
          <w:t>CBDCKPP (КПП)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_Toc629650701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2">
        <w:r>
          <w:rPr>
            <w:rStyle w:val="af7"/>
          </w:rPr>
          <w:t>3.26.</w:t>
        </w:r>
        <w:r>
          <w:tab/>
        </w:r>
        <w:r>
          <w:rPr>
            <w:rStyle w:val="af7"/>
          </w:rPr>
          <w:t>CBDCMax100Text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_Toc629650702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3">
        <w:r>
          <w:rPr>
            <w:rStyle w:val="af7"/>
          </w:rPr>
          <w:t>3.2</w:t>
        </w:r>
        <w:r>
          <w:rPr>
            <w:rStyle w:val="af7"/>
          </w:rPr>
          <w:t>7.</w:t>
        </w:r>
        <w:r>
          <w:tab/>
        </w:r>
        <w:r>
          <w:rPr>
            <w:rStyle w:val="af7"/>
          </w:rPr>
          <w:t>CBDCMax500Text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_Toc629650703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4">
        <w:r>
          <w:rPr>
            <w:rStyle w:val="af7"/>
          </w:rPr>
          <w:t>3.28.</w:t>
        </w:r>
        <w:r>
          <w:tab/>
        </w:r>
        <w:r>
          <w:rPr>
            <w:rStyle w:val="af7"/>
          </w:rPr>
          <w:t>CBDCMerchantName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_Toc629650704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64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5">
        <w:r>
          <w:rPr>
            <w:rStyle w:val="af7"/>
          </w:rPr>
          <w:t>3.29.</w:t>
        </w:r>
        <w:r>
          <w:tab/>
        </w:r>
        <w:r>
          <w:rPr>
            <w:rStyle w:val="af7"/>
          </w:rPr>
          <w:t>CBDCMessageIdentifier1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_Toc629650705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6">
        <w:r>
          <w:rPr>
            <w:rStyle w:val="af7"/>
          </w:rPr>
          <w:t>3.30.</w:t>
        </w:r>
        <w:r>
          <w:tab/>
        </w:r>
        <w:r>
          <w:rPr>
            <w:rStyle w:val="af7"/>
          </w:rPr>
          <w:t>CBDCOgrn (ОГРН организации или ИП)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PAGEREF </w:instrText>
        </w:r>
        <w:r>
          <w:rPr>
            <w:webHidden/>
          </w:rPr>
          <w:instrText>_Toc629650706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7">
        <w:r>
          <w:rPr>
            <w:rStyle w:val="af7"/>
          </w:rPr>
          <w:t>3.31.</w:t>
        </w:r>
        <w:r>
          <w:tab/>
        </w:r>
        <w:r>
          <w:rPr>
            <w:rStyle w:val="af7"/>
          </w:rPr>
          <w:t>CBDCOkopf (Организационно-правовая форма)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_Toc629650707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8">
        <w:r>
          <w:rPr>
            <w:rStyle w:val="af7"/>
          </w:rPr>
          <w:t>3.32.</w:t>
        </w:r>
        <w:r>
          <w:tab/>
        </w:r>
        <w:r>
          <w:rPr>
            <w:rStyle w:val="af7"/>
          </w:rPr>
          <w:t>CBDCOperationIdentifier1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_Toc629650708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09">
        <w:r>
          <w:rPr>
            <w:rStyle w:val="af7"/>
          </w:rPr>
          <w:t>3.33.</w:t>
        </w:r>
        <w:r>
          <w:tab/>
        </w:r>
        <w:r>
          <w:rPr>
            <w:rStyle w:val="af7"/>
          </w:rPr>
          <w:t>CBDCOrgINN (ИНН организации или ИП, или КИО)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_Toc629650709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0">
        <w:r>
          <w:rPr>
            <w:rStyle w:val="af7"/>
          </w:rPr>
          <w:t>3.34.</w:t>
        </w:r>
        <w:r>
          <w:tab/>
        </w:r>
        <w:r>
          <w:rPr>
            <w:rStyle w:val="af7"/>
          </w:rPr>
          <w:t>CBDCOrgName (Наименование ЮЛ)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</w:instrText>
        </w:r>
        <w:r>
          <w:rPr>
            <w:webHidden/>
          </w:rPr>
          <w:instrText>EF _Toc629650710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1">
        <w:r>
          <w:rPr>
            <w:rStyle w:val="af7"/>
          </w:rPr>
          <w:t>3.35.</w:t>
        </w:r>
        <w:r>
          <w:tab/>
        </w:r>
        <w:r>
          <w:rPr>
            <w:rStyle w:val="af7"/>
          </w:rPr>
          <w:t>CBDCOrganisationIdentification1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_Toc629650711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2">
        <w:r>
          <w:rPr>
            <w:rStyle w:val="af7"/>
          </w:rPr>
          <w:t>3.36.</w:t>
        </w:r>
        <w:r>
          <w:tab/>
        </w:r>
        <w:r>
          <w:rPr>
            <w:rStyle w:val="af7"/>
          </w:rPr>
          <w:t>CBDCPAM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_Toc629650712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3">
        <w:r>
          <w:rPr>
            <w:rStyle w:val="af7"/>
          </w:rPr>
          <w:t>3.37.</w:t>
        </w:r>
        <w:r>
          <w:tab/>
        </w:r>
        <w:r>
          <w:rPr>
            <w:rStyle w:val="af7"/>
          </w:rPr>
          <w:t>CBDCPartNo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_Toc629650713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4">
        <w:r>
          <w:rPr>
            <w:rStyle w:val="af7"/>
          </w:rPr>
          <w:t>3.38.</w:t>
        </w:r>
        <w:r>
          <w:tab/>
        </w:r>
        <w:r>
          <w:rPr>
            <w:rStyle w:val="af7"/>
          </w:rPr>
          <w:t>CBDCPaymentIdentification1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_Toc629650714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5">
        <w:r>
          <w:rPr>
            <w:rStyle w:val="af7"/>
          </w:rPr>
          <w:t>3.39.</w:t>
        </w:r>
        <w:r>
          <w:tab/>
        </w:r>
        <w:r>
          <w:rPr>
            <w:rStyle w:val="af7"/>
          </w:rPr>
          <w:t>CBDCPersINN (ИНН  физического лица)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_Toc629650715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6">
        <w:r>
          <w:rPr>
            <w:rStyle w:val="af7"/>
          </w:rPr>
          <w:t>3.40.</w:t>
        </w:r>
        <w:r>
          <w:tab/>
        </w:r>
        <w:r>
          <w:rPr>
            <w:rStyle w:val="af7"/>
          </w:rPr>
          <w:t>CBDCPrivateIdentification1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_Toc629650716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7">
        <w:r>
          <w:rPr>
            <w:rStyle w:val="af7"/>
          </w:rPr>
          <w:t>3.41.</w:t>
        </w:r>
        <w:r>
          <w:tab/>
        </w:r>
        <w:r>
          <w:rPr>
            <w:rStyle w:val="af7"/>
          </w:rPr>
          <w:t>CBDCProxyPrivateIdentification2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_Toc629650717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8">
        <w:r>
          <w:rPr>
            <w:rStyle w:val="af7"/>
          </w:rPr>
          <w:t>3.42.</w:t>
        </w:r>
        <w:r>
          <w:tab/>
        </w:r>
        <w:r>
          <w:rPr>
            <w:rStyle w:val="af7"/>
          </w:rPr>
          <w:t>CBDCReasonText (Описание причины)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_Toc629650718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19">
        <w:r>
          <w:rPr>
            <w:rStyle w:val="af7"/>
          </w:rPr>
          <w:t>3.43.</w:t>
        </w:r>
        <w:r>
          <w:tab/>
        </w:r>
        <w:r>
          <w:rPr>
            <w:rStyle w:val="af7"/>
          </w:rPr>
          <w:t>CBDCSETDescription1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_Toc629650719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0">
        <w:r>
          <w:rPr>
            <w:rStyle w:val="af7"/>
          </w:rPr>
          <w:t>3.44.</w:t>
        </w:r>
        <w:r>
          <w:tab/>
        </w:r>
        <w:r>
          <w:rPr>
            <w:rStyle w:val="af7"/>
          </w:rPr>
          <w:t>CBDCSETIdentifier1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_Toc629650720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1">
        <w:r>
          <w:rPr>
            <w:rStyle w:val="af7"/>
          </w:rPr>
          <w:t>3.45.</w:t>
        </w:r>
        <w:r>
          <w:tab/>
        </w:r>
        <w:r>
          <w:rPr>
            <w:rStyle w:val="af7"/>
          </w:rPr>
          <w:t>CBDCSETName1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_Toc629650721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2">
        <w:r>
          <w:rPr>
            <w:rStyle w:val="af7"/>
          </w:rPr>
          <w:t>3.46.</w:t>
        </w:r>
        <w:r>
          <w:tab/>
        </w:r>
        <w:r>
          <w:rPr>
            <w:rStyle w:val="af7"/>
          </w:rPr>
          <w:t>CBDCSETOperationDescription1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_Toc629650722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3">
        <w:r>
          <w:rPr>
            <w:rStyle w:val="af7"/>
          </w:rPr>
          <w:t>3.47.</w:t>
        </w:r>
        <w:r>
          <w:tab/>
        </w:r>
        <w:r>
          <w:rPr>
            <w:rStyle w:val="af7"/>
          </w:rPr>
          <w:t>CBDCSETOperationName1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_Toc629650723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4">
        <w:r>
          <w:rPr>
            <w:rStyle w:val="af7"/>
          </w:rPr>
          <w:t>3.48.</w:t>
        </w:r>
        <w:r>
          <w:tab/>
        </w:r>
        <w:r>
          <w:rPr>
            <w:rStyle w:val="af7"/>
          </w:rPr>
          <w:t>CBDCWalletIdentification1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_Toc629650724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5">
        <w:r>
          <w:rPr>
            <w:rStyle w:val="af7"/>
          </w:rPr>
          <w:t>3.49.</w:t>
        </w:r>
        <w:r>
          <w:tab/>
        </w:r>
        <w:r>
          <w:rPr>
            <w:rStyle w:val="af7"/>
          </w:rPr>
          <w:t>CBDCbase64binary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PAGEREF </w:instrText>
        </w:r>
        <w:r>
          <w:rPr>
            <w:webHidden/>
          </w:rPr>
          <w:instrText>_Toc629650725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6">
        <w:r>
          <w:rPr>
            <w:rStyle w:val="af7"/>
          </w:rPr>
          <w:t>3.50.</w:t>
        </w:r>
        <w:r>
          <w:tab/>
        </w:r>
        <w:r>
          <w:rPr>
            <w:rStyle w:val="af7"/>
          </w:rPr>
          <w:t>CBRFAccountIdentifier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_Toc629650726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7">
        <w:r>
          <w:rPr>
            <w:rStyle w:val="af7"/>
          </w:rPr>
          <w:t>3.51.</w:t>
        </w:r>
        <w:r>
          <w:tab/>
        </w:r>
        <w:r>
          <w:rPr>
            <w:rStyle w:val="af7"/>
          </w:rPr>
          <w:t>CBRFNationalBIC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_Toc629650727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8">
        <w:r>
          <w:rPr>
            <w:rStyle w:val="af7"/>
          </w:rPr>
          <w:t>3.52.</w:t>
        </w:r>
        <w:r>
          <w:tab/>
        </w:r>
        <w:r>
          <w:rPr>
            <w:rStyle w:val="af7"/>
          </w:rPr>
          <w:t>ISODate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_Toc629650728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29">
        <w:r>
          <w:rPr>
            <w:rStyle w:val="af7"/>
          </w:rPr>
          <w:t>3.53.</w:t>
        </w:r>
        <w:r>
          <w:tab/>
        </w:r>
        <w:r>
          <w:rPr>
            <w:rStyle w:val="af7"/>
          </w:rPr>
          <w:t>Max140Text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_Toc629650729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30">
        <w:r>
          <w:rPr>
            <w:rStyle w:val="af7"/>
          </w:rPr>
          <w:t>3.54.</w:t>
        </w:r>
        <w:r>
          <w:tab/>
        </w:r>
        <w:r>
          <w:rPr>
            <w:rStyle w:val="af7"/>
          </w:rPr>
          <w:t>Max34Text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</w:instrText>
        </w:r>
        <w:r>
          <w:rPr>
            <w:webHidden/>
          </w:rPr>
          <w:instrText>0730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31">
        <w:r>
          <w:rPr>
            <w:rStyle w:val="af7"/>
          </w:rPr>
          <w:t>3.55.</w:t>
        </w:r>
        <w:r>
          <w:tab/>
        </w:r>
        <w:r>
          <w:rPr>
            <w:rStyle w:val="af7"/>
          </w:rPr>
          <w:t>Max35Text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_Toc629650731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32">
        <w:r>
          <w:rPr>
            <w:rStyle w:val="af7"/>
          </w:rPr>
          <w:t>3.56.</w:t>
        </w:r>
        <w:r>
          <w:tab/>
        </w:r>
        <w:r>
          <w:rPr>
            <w:rStyle w:val="af7"/>
          </w:rPr>
          <w:t>Max4Text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_Toc629650732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33">
        <w:r>
          <w:rPr>
            <w:rStyle w:val="af7"/>
          </w:rPr>
          <w:t>3.57.</w:t>
        </w:r>
        <w:r>
          <w:tab/>
        </w:r>
        <w:r>
          <w:rPr>
            <w:rStyle w:val="af7"/>
          </w:rPr>
          <w:t>YesNoIndicator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_Toc629650733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21"/>
        <w:tabs>
          <w:tab w:val="clear" w:pos="9339"/>
          <w:tab w:val="left" w:pos="1100"/>
          <w:tab w:val="right" w:leader="dot" w:pos="9348"/>
        </w:tabs>
      </w:pPr>
      <w:hyperlink w:anchor="_Toc629650734">
        <w:r>
          <w:rPr>
            <w:rStyle w:val="af7"/>
          </w:rPr>
          <w:t>3.58.</w:t>
        </w:r>
        <w:r>
          <w:tab/>
        </w:r>
        <w:r>
          <w:rPr>
            <w:rStyle w:val="af7"/>
          </w:rPr>
          <w:t>base64Binary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_Toc629650734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:rsidR="005E266B" w:rsidRDefault="00D055FA">
      <w:pPr>
        <w:pStyle w:val="11"/>
        <w:tabs>
          <w:tab w:val="left" w:pos="998"/>
          <w:tab w:val="right" w:leader="dot" w:pos="9348"/>
        </w:tabs>
      </w:pPr>
      <w:hyperlink w:anchor="_Toc629650735">
        <w:r>
          <w:rPr>
            <w:rStyle w:val="af7"/>
          </w:rPr>
          <w:t>4.</w:t>
        </w:r>
        <w:r>
          <w:tab/>
        </w:r>
        <w:r>
          <w:rPr>
            <w:rStyle w:val="af7"/>
          </w:rPr>
          <w:t>Оп</w:t>
        </w:r>
        <w:r>
          <w:rPr>
            <w:rStyle w:val="af7"/>
          </w:rPr>
          <w:t>исание расширений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_Toc629650735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:rsidR="005E266B" w:rsidRDefault="00D055FA">
      <w:r>
        <w:fldChar w:fldCharType="end"/>
      </w:r>
    </w:p>
    <w:p w:rsidR="005E266B" w:rsidRDefault="00D055FA">
      <w:r>
        <w:br w:type="page"/>
      </w:r>
    </w:p>
    <w:p w:rsidR="005E266B" w:rsidRDefault="00D055FA">
      <w:pPr>
        <w:pStyle w:val="1"/>
        <w:rPr>
          <w:szCs w:val="28"/>
        </w:rPr>
      </w:pPr>
      <w:bookmarkStart w:id="0" w:name="_Toc34217112"/>
      <w:bookmarkStart w:id="1" w:name="_Toc629650599"/>
      <w:r>
        <w:rPr>
          <w:szCs w:val="28"/>
        </w:rPr>
        <w:lastRenderedPageBreak/>
        <w:t>ОБЩИЕ ПОЛОЖЕНИЯ</w:t>
      </w:r>
      <w:bookmarkEnd w:id="0"/>
      <w:bookmarkEnd w:id="1"/>
    </w:p>
    <w:p w:rsidR="005E266B" w:rsidRDefault="00D055FA">
      <w:pPr>
        <w:spacing w:line="360" w:lineRule="auto"/>
        <w:ind w:firstLine="709"/>
        <w:jc w:val="both"/>
        <w:rPr>
          <w:lang w:eastAsia="x-none"/>
        </w:rPr>
      </w:pPr>
      <w:r>
        <w:rPr>
          <w:lang w:eastAsia="x-none"/>
        </w:rPr>
        <w:t xml:space="preserve">Данный документ содержит описание типов реквизитов электронных сообщений, используемых </w:t>
      </w:r>
      <w:r w:rsidR="005B59F5">
        <w:rPr>
          <w:lang w:eastAsia="x-none"/>
        </w:rPr>
        <w:t>на Платформе цифрового рубля</w:t>
      </w:r>
      <w:bookmarkStart w:id="2" w:name="_GoBack"/>
      <w:bookmarkEnd w:id="2"/>
      <w:r>
        <w:rPr>
          <w:lang w:eastAsia="x-none"/>
        </w:rPr>
        <w:t>.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x-none"/>
        </w:rPr>
        <w:t>В таблицах, содержащих описания типов реквизитов электронных сообщений</w:t>
      </w:r>
      <w:r>
        <w:rPr>
          <w:lang w:eastAsia="en-US"/>
        </w:rPr>
        <w:t xml:space="preserve"> пр</w:t>
      </w:r>
      <w:r>
        <w:rPr>
          <w:lang w:eastAsia="x-none"/>
        </w:rPr>
        <w:t>иведены</w:t>
      </w:r>
      <w:r>
        <w:rPr>
          <w:lang w:eastAsia="en-US"/>
        </w:rPr>
        <w:t xml:space="preserve"> следующие поля (графы):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</w:t>
      </w:r>
      <w:r>
        <w:rPr>
          <w:lang w:eastAsia="x-none"/>
        </w:rPr>
        <w:t>наименование</w:t>
      </w:r>
      <w:r>
        <w:rPr>
          <w:lang w:eastAsia="en-US"/>
        </w:rPr>
        <w:t xml:space="preserve"> реквизит</w:t>
      </w:r>
      <w:r>
        <w:rPr>
          <w:lang w:eastAsia="en-US"/>
        </w:rPr>
        <w:t>а» – состоит из русскоязычного наименования реквизита, а также англоязычного названия реквизита;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</w:t>
      </w:r>
      <w:r>
        <w:rPr>
          <w:lang w:eastAsia="x-none"/>
        </w:rPr>
        <w:t>о</w:t>
      </w:r>
      <w:r>
        <w:rPr>
          <w:lang w:eastAsia="en-US"/>
        </w:rPr>
        <w:t>писание реквизита» – текст, поясняющий смысл (семантику) реквизита. В данном поле в том числе указываются особенности использования реквизита в ПС БР;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«тип д</w:t>
      </w:r>
      <w:r>
        <w:rPr>
          <w:lang w:eastAsia="en-US"/>
        </w:rPr>
        <w:t>анных» - описание типа данных, на котором основан реквизит;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«исп.» - использование реквизита типа данных. Указывается значение «Нет», если реквизит не используется;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</w:t>
      </w:r>
      <w:r>
        <w:rPr>
          <w:lang w:eastAsia="x-none"/>
        </w:rPr>
        <w:t>м</w:t>
      </w:r>
      <w:r>
        <w:rPr>
          <w:lang w:eastAsia="en-US"/>
        </w:rPr>
        <w:t>н.» – </w:t>
      </w:r>
      <w:r>
        <w:rPr>
          <w:lang w:eastAsia="x-none"/>
        </w:rPr>
        <w:t>множественность реквизитов:</w:t>
      </w:r>
      <w:r>
        <w:rPr>
          <w:lang w:eastAsia="en-US"/>
        </w:rPr>
        <w:t xml:space="preserve"> обязательност</w:t>
      </w:r>
      <w:r>
        <w:rPr>
          <w:lang w:eastAsia="x-none"/>
        </w:rPr>
        <w:t>ь (опциональность)</w:t>
      </w:r>
      <w:r>
        <w:rPr>
          <w:lang w:eastAsia="en-US"/>
        </w:rPr>
        <w:t xml:space="preserve"> и количеств</w:t>
      </w:r>
      <w:r>
        <w:rPr>
          <w:lang w:eastAsia="x-none"/>
        </w:rPr>
        <w:t>о</w:t>
      </w:r>
      <w:r>
        <w:rPr>
          <w:lang w:eastAsia="en-US"/>
        </w:rPr>
        <w:t xml:space="preserve"> возможных </w:t>
      </w:r>
      <w:r>
        <w:rPr>
          <w:lang w:eastAsia="en-US"/>
        </w:rPr>
        <w:t>повторений реквизита.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Для указания множественности реквизитов используются следующие обозначения: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1 – реквизит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>, повторени</w:t>
      </w:r>
      <w:r>
        <w:rPr>
          <w:lang w:eastAsia="x-none"/>
        </w:rPr>
        <w:t>я</w:t>
      </w:r>
      <w:r>
        <w:rPr>
          <w:lang w:eastAsia="en-US"/>
        </w:rPr>
        <w:t xml:space="preserve"> не </w:t>
      </w:r>
      <w:r>
        <w:rPr>
          <w:lang w:eastAsia="x-none"/>
        </w:rPr>
        <w:t>допускаются</w:t>
      </w:r>
      <w:r>
        <w:rPr>
          <w:lang w:eastAsia="en-US"/>
        </w:rPr>
        <w:t>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n – реквизит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>, должен повторяться n раз</w:t>
      </w:r>
      <w:r>
        <w:rPr>
          <w:rFonts w:eastAsia="Hiragino Mincho ProN W3"/>
          <w:lang w:eastAsia="en-US"/>
        </w:rPr>
        <w:br/>
      </w:r>
      <w:r>
        <w:rPr>
          <w:lang w:eastAsia="en-US"/>
        </w:rPr>
        <w:t>(n &gt; 1);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1..* – реквизит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 xml:space="preserve">, может повторяться </w:t>
      </w:r>
      <w:r>
        <w:rPr>
          <w:lang w:eastAsia="en-US"/>
        </w:rPr>
        <w:t>без ограничений;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n..* – реквизит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>, должен повторяться не менее n раз</w:t>
      </w:r>
      <w:r>
        <w:rPr>
          <w:lang w:eastAsia="x-none"/>
        </w:rPr>
        <w:t xml:space="preserve"> </w:t>
      </w:r>
      <w:r>
        <w:rPr>
          <w:lang w:eastAsia="en-US"/>
        </w:rPr>
        <w:t>(n &gt; 1);</w:t>
      </w:r>
    </w:p>
    <w:p w:rsidR="005E266B" w:rsidRDefault="00D055FA">
      <w:pPr>
        <w:spacing w:line="360" w:lineRule="auto"/>
        <w:ind w:firstLine="709"/>
        <w:jc w:val="both"/>
        <w:rPr>
          <w:lang w:eastAsia="x-none"/>
        </w:rPr>
      </w:pPr>
      <w:r>
        <w:rPr>
          <w:lang w:eastAsia="en-US"/>
        </w:rPr>
        <w:t>n..m – реквизит обязател</w:t>
      </w:r>
      <w:r>
        <w:rPr>
          <w:lang w:eastAsia="x-none"/>
        </w:rPr>
        <w:t>ен</w:t>
      </w:r>
      <w:r>
        <w:rPr>
          <w:lang w:eastAsia="en-US"/>
        </w:rPr>
        <w:t>, должен повторяться не менее n раз и не более m раз</w:t>
      </w:r>
      <w:r>
        <w:rPr>
          <w:lang w:eastAsia="x-none"/>
        </w:rPr>
        <w:t xml:space="preserve"> </w:t>
      </w:r>
      <w:r>
        <w:rPr>
          <w:lang w:eastAsia="en-US"/>
        </w:rPr>
        <w:t>(n &gt; 1, m &gt; n)</w:t>
      </w:r>
      <w:r>
        <w:rPr>
          <w:lang w:eastAsia="x-none"/>
        </w:rPr>
        <w:t>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0..1 – реквизит опционал</w:t>
      </w:r>
      <w:r>
        <w:rPr>
          <w:lang w:eastAsia="x-none"/>
        </w:rPr>
        <w:t>ен</w:t>
      </w:r>
      <w:r>
        <w:rPr>
          <w:lang w:eastAsia="en-US"/>
        </w:rPr>
        <w:t>, повторени</w:t>
      </w:r>
      <w:r>
        <w:rPr>
          <w:lang w:eastAsia="x-none"/>
        </w:rPr>
        <w:t>я</w:t>
      </w:r>
      <w:r>
        <w:rPr>
          <w:lang w:eastAsia="en-US"/>
        </w:rPr>
        <w:t xml:space="preserve"> не </w:t>
      </w:r>
      <w:r>
        <w:rPr>
          <w:lang w:eastAsia="x-none"/>
        </w:rPr>
        <w:t>допускаются</w:t>
      </w:r>
      <w:r>
        <w:rPr>
          <w:lang w:eastAsia="en-US"/>
        </w:rPr>
        <w:t>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0..* – реквизит оп</w:t>
      </w:r>
      <w:r>
        <w:rPr>
          <w:lang w:eastAsia="en-US"/>
        </w:rPr>
        <w:t>ционал</w:t>
      </w:r>
      <w:r>
        <w:rPr>
          <w:lang w:eastAsia="x-none"/>
        </w:rPr>
        <w:t>ен</w:t>
      </w:r>
      <w:r>
        <w:rPr>
          <w:lang w:eastAsia="en-US"/>
        </w:rPr>
        <w:t>, может повторяться без ограничений;</w:t>
      </w:r>
    </w:p>
    <w:p w:rsidR="005E266B" w:rsidRDefault="00D055FA">
      <w:pPr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0..m – реквизит опционален, может повторяться не более m раз (m &gt; 1).</w:t>
      </w:r>
    </w:p>
    <w:p w:rsidR="005E266B" w:rsidRDefault="005E266B">
      <w:pPr>
        <w:spacing w:line="360" w:lineRule="auto"/>
        <w:ind w:firstLine="709"/>
        <w:jc w:val="both"/>
        <w:rPr>
          <w:lang w:eastAsia="en-US"/>
        </w:rPr>
        <w:sectPr w:rsidR="005E266B">
          <w:headerReference w:type="default" r:id="rId9"/>
          <w:pgSz w:w="11900" w:h="16840"/>
          <w:pgMar w:top="1134" w:right="851" w:bottom="1134" w:left="1701" w:header="709" w:footer="709" w:gutter="0"/>
          <w:cols w:space="708"/>
          <w:docGrid w:linePitch="360"/>
        </w:sectPr>
      </w:pPr>
    </w:p>
    <w:p w:rsidR="005E266B" w:rsidRDefault="00D055FA">
      <w:pPr>
        <w:pStyle w:val="1"/>
        <w:rPr>
          <w:szCs w:val="28"/>
        </w:rPr>
      </w:pPr>
      <w:bookmarkStart w:id="3" w:name="_Toc34217113"/>
      <w:bookmarkStart w:id="4" w:name="_Toc629650600"/>
      <w:r>
        <w:rPr>
          <w:szCs w:val="28"/>
        </w:rPr>
        <w:lastRenderedPageBreak/>
        <w:t>Описание составных типов данных</w:t>
      </w:r>
      <w:bookmarkEnd w:id="3"/>
      <w:r>
        <w:rPr>
          <w:szCs w:val="28"/>
        </w:rPr>
        <w:t xml:space="preserve"> </w:t>
      </w:r>
      <w:bookmarkEnd w:id="4"/>
    </w:p>
    <w:p w:rsidR="005E266B" w:rsidRDefault="00D055FA">
      <w:pPr>
        <w:pStyle w:val="2"/>
        <w:rPr>
          <w:lang w:val="ru-RU"/>
        </w:rPr>
      </w:pPr>
      <w:bookmarkStart w:id="5" w:name="_Toc34217114"/>
      <w:bookmarkStart w:id="6" w:name="type466"/>
      <w:bookmarkStart w:id="7" w:name="_Toc629650601"/>
      <w:bookmarkEnd w:id="5"/>
      <w:r>
        <w:rPr>
          <w:lang w:val="ru-RU"/>
        </w:rPr>
        <w:t>AccountIdentification4Choice</w:t>
      </w:r>
      <w:bookmarkEnd w:id="6"/>
      <w:bookmarkEnd w:id="7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 xml:space="preserve">Specifies the </w:t>
      </w:r>
      <w:r w:rsidRPr="005B59F5">
        <w:rPr>
          <w:noProof/>
          <w:sz w:val="24"/>
          <w:lang w:eastAsia="x-none"/>
        </w:rPr>
        <w:t>unique identification of an account as assigned by the account servicer.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«AccountIdentification4Choice»: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IBAN</w:t>
            </w:r>
            <w:r>
              <w:rPr>
                <w:rFonts w:cs="Times New Roman"/>
                <w:noProof/>
                <w:szCs w:val="24"/>
              </w:rPr>
              <w:br/>
              <w:t>&lt;IBAN&gt;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International Bank Account Number (IBAN) - identifier used internationally by financial institutions to uniquely identify the account of a customer. Further specifications of the format and content of the IBAN can be found in the standard ISO 13616 "Bankin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>g and related financial services - International Bank Account Number (IBAN)" version 1997-10-01, or later revisions.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IBAN2007Identifier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Other (Иное)</w:t>
            </w:r>
            <w:r>
              <w:rPr>
                <w:rFonts w:cs="Times New Roman"/>
                <w:noProof/>
                <w:szCs w:val="24"/>
              </w:rPr>
              <w:br/>
              <w:t>&lt;Othr&gt;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Unique identification of an account, as assigned by the account servicer, using an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identification scheme. </w:t>
            </w:r>
            <w:r>
              <w:rPr>
                <w:rFonts w:cs="Times New Roman"/>
                <w:noProof/>
                <w:szCs w:val="24"/>
              </w:rPr>
              <w:t>(Уникальная идентификация счета, присвоенная организацией, обслуживающей счет с использованием идентификационной схемы.)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0" w:tooltip="GenericAccoun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GenericAccountIdentification1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8" w:name="type467"/>
      <w:bookmarkStart w:id="9" w:name="_Toc629650602"/>
      <w:r>
        <w:rPr>
          <w:lang w:val="ru-RU"/>
        </w:rPr>
        <w:t>AccountSchem</w:t>
      </w:r>
      <w:r>
        <w:rPr>
          <w:lang w:val="ru-RU"/>
        </w:rPr>
        <w:t>eName1Choice</w:t>
      </w:r>
      <w:bookmarkEnd w:id="8"/>
      <w:bookmarkEnd w:id="9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Sets of elements to identify a name of the identification scheme.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>Реквизитный состав типа данных «AccountSchemeName1Choice»: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Code </w:t>
            </w:r>
            <w:r>
              <w:rPr>
                <w:rFonts w:cs="Times New Roman"/>
                <w:noProof/>
                <w:szCs w:val="24"/>
              </w:rPr>
              <w:t>(Код)</w:t>
            </w:r>
            <w:r>
              <w:rPr>
                <w:rFonts w:cs="Times New Roman"/>
                <w:noProof/>
                <w:szCs w:val="24"/>
              </w:rPr>
              <w:br/>
              <w:t>&lt;Cd&gt;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Name of the identification scheme, in a coded form as published in an external list. </w:t>
            </w:r>
            <w:r>
              <w:rPr>
                <w:rFonts w:cs="Times New Roman"/>
                <w:noProof/>
                <w:szCs w:val="24"/>
              </w:rPr>
              <w:t>(Наименования схемы идентификации в соответствии с внешним перечнем кодов.)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ExternalAccountIdentification1Code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Proprietary</w:t>
            </w:r>
            <w:r>
              <w:rPr>
                <w:rFonts w:cs="Times New Roman"/>
                <w:noProof/>
                <w:szCs w:val="24"/>
              </w:rPr>
              <w:br/>
              <w:t>&lt;Prtry&gt;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Name of the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>identification scheme, in a free text form.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5" w:tooltip="Max35Text" w:history="1">
              <w:r>
                <w:rPr>
                  <w:rStyle w:val="af7"/>
                  <w:rFonts w:cs="Times New Roman"/>
                  <w:noProof/>
                  <w:szCs w:val="24"/>
                </w:rPr>
                <w:t>Max35Text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0" w:name="type468"/>
      <w:bookmarkStart w:id="11" w:name="_Toc629650603"/>
      <w:r>
        <w:rPr>
          <w:lang w:val="ru-RU"/>
        </w:rPr>
        <w:t>BranchAndFinancialInstitutionIdentification6</w:t>
      </w:r>
      <w:bookmarkEnd w:id="10"/>
      <w:bookmarkEnd w:id="1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 xml:space="preserve">Unique and unambiguous identification of a financial institution or a branch of a financial </w:t>
      </w:r>
      <w:r w:rsidRPr="005B59F5">
        <w:rPr>
          <w:noProof/>
          <w:sz w:val="24"/>
          <w:lang w:eastAsia="x-none"/>
        </w:rPr>
        <w:t xml:space="preserve">institution. </w:t>
      </w:r>
      <w:r>
        <w:rPr>
          <w:noProof/>
          <w:sz w:val="24"/>
          <w:lang w:val="ru-RU" w:eastAsia="x-none"/>
        </w:rPr>
        <w:t>(Уникальная и однозначная идентификация финансового института или филиала финансового института.)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«BranchAndFinancialInstitutionIdentification6»: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</w:t>
            </w:r>
            <w:r>
              <w:rPr>
                <w:b/>
              </w:rPr>
              <w:t>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FinancialInstitutionIdentification (Идентификация финансового учреждения)</w:t>
            </w:r>
            <w:r>
              <w:rPr>
                <w:rFonts w:cs="Times New Roman"/>
                <w:noProof/>
                <w:szCs w:val="24"/>
              </w:rPr>
              <w:br/>
              <w:t>&lt;FinInstnId&gt;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Unique and unambiguous identification of a financial institution, as assigned under an internationally recognised or proprietary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identification scheme. </w:t>
            </w:r>
            <w:r>
              <w:rPr>
                <w:rFonts w:cs="Times New Roman"/>
                <w:noProof/>
                <w:szCs w:val="24"/>
              </w:rPr>
              <w:t>(Уникальная и однозначная идентификация финансового учреждения, присвоенная на основании международно признанной или частной системы идентификации.)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9" w:tooltip="FinancialInstitutionIdentification18" w:history="1">
              <w:r>
                <w:rPr>
                  <w:rStyle w:val="af7"/>
                  <w:rFonts w:cs="Times New Roman"/>
                  <w:noProof/>
                  <w:szCs w:val="24"/>
                </w:rPr>
                <w:t>FinancialInstit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utionIdentification18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BranchIdentification</w:t>
            </w:r>
            <w:r>
              <w:rPr>
                <w:rFonts w:cs="Times New Roman"/>
                <w:noProof/>
                <w:szCs w:val="24"/>
              </w:rPr>
              <w:br/>
              <w:t>&lt;BrnchId&gt;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Identifies a specific branch of a financial institution.  Usage: This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lastRenderedPageBreak/>
              <w:t xml:space="preserve">component should be used in case the identification information in the financial institution component does not provide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>identification up to branch level.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BranchData3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2" w:name="type469"/>
      <w:bookmarkStart w:id="13" w:name="_Toc629650604"/>
      <w:r>
        <w:rPr>
          <w:lang w:val="ru-RU"/>
        </w:rPr>
        <w:t>CBDCAddress (Адрес)</w:t>
      </w:r>
      <w:bookmarkEnd w:id="12"/>
      <w:bookmarkEnd w:id="1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Адрес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«CBDCAddress»: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AddressType</w:t>
            </w:r>
            <w:r>
              <w:rPr>
                <w:rFonts w:cs="Times New Roman"/>
                <w:noProof/>
                <w:szCs w:val="24"/>
              </w:rPr>
              <w:t xml:space="preserve"> (Тип адреса)</w:t>
            </w:r>
            <w:r>
              <w:rPr>
                <w:rFonts w:cs="Times New Roman"/>
                <w:noProof/>
                <w:szCs w:val="24"/>
              </w:rPr>
              <w:br/>
              <w:t>&lt;AdrTp&gt;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Указывается тип адреса. 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CBDCAdressTypeCode2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PostalAddress (Почтовый адрес)</w:t>
            </w:r>
            <w:r>
              <w:rPr>
                <w:rFonts w:cs="Times New Roman"/>
                <w:noProof/>
                <w:szCs w:val="24"/>
              </w:rPr>
              <w:br/>
              <w:t>&lt;PstlAdr&gt;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(Информация, которая определяет и идентифицирует конкретный адрес, как он определен почтовыми службами.)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7" w:tooltip="CBDCPostalAddress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CBDCPostalAddressChoice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4" w:name="type470"/>
      <w:bookmarkStart w:id="15" w:name="_Toc629650605"/>
      <w:r>
        <w:rPr>
          <w:lang w:val="ru-RU"/>
        </w:rPr>
        <w:t>CBDCAdministrationInformationAndStatus2</w:t>
      </w:r>
      <w:bookmarkEnd w:id="14"/>
      <w:bookmarkEnd w:id="1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(Указывается информация по Участнику ПлЦР и его статус)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</w:t>
      </w:r>
      <w:r>
        <w:rPr>
          <w:sz w:val="24"/>
          <w:lang w:val="ru-RU"/>
        </w:rPr>
        <w:t>данных «CBDCAdministrationInformationAndStatus2»: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ParticipantStatus (Статус регистрации </w:t>
            </w:r>
            <w:r>
              <w:rPr>
                <w:rFonts w:cs="Times New Roman"/>
                <w:noProof/>
                <w:szCs w:val="24"/>
              </w:rPr>
              <w:lastRenderedPageBreak/>
              <w:t>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(Указывается статус регистрации </w:t>
            </w:r>
            <w:r>
              <w:rPr>
                <w:rFonts w:cs="Times New Roman"/>
                <w:noProof/>
                <w:szCs w:val="24"/>
              </w:rPr>
              <w:lastRenderedPageBreak/>
              <w:t>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CBDCParticipantStatusCode2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PlatformParticipantIdentification (Идентификация Субъекта ПлЦР)</w:t>
            </w:r>
            <w:r>
              <w:rPr>
                <w:rFonts w:cs="Times New Roman"/>
                <w:noProof/>
                <w:szCs w:val="24"/>
              </w:rPr>
              <w:br/>
              <w:t>&lt;PltfmPtcptId&gt;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идентификатор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5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ParticipantWalletIdentification (Информация о </w:t>
            </w:r>
            <w:r>
              <w:rPr>
                <w:rFonts w:cs="Times New Roman"/>
                <w:noProof/>
                <w:szCs w:val="24"/>
              </w:rPr>
              <w:t>кошельке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информация о кошельке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9" w:tooltip="CBDCWallet3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ParticipantData (Персональный данные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8" w:tooltip="CBDCParticipan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CBDCParticipantIdentification1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6" w:name="type471"/>
      <w:bookmarkStart w:id="17" w:name="_Toc629650606"/>
      <w:r>
        <w:rPr>
          <w:lang w:val="ru-RU"/>
        </w:rPr>
        <w:t>CBDCAdministrationRequestDetails2</w:t>
      </w:r>
      <w:bookmarkEnd w:id="16"/>
      <w:bookmarkEnd w:id="1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информацией, необходимой для запроса по управлению данными субъекта ПлЦР.)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«CBDCAdministrationRequestDetails2»: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RequestType (Тип запроса)</w:t>
            </w:r>
            <w:r>
              <w:rPr>
                <w:rFonts w:cs="Times New Roman"/>
                <w:noProof/>
                <w:szCs w:val="24"/>
              </w:rPr>
              <w:br/>
              <w:t>&lt;ReqTp&gt;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(Тип запроса)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CBDCAdministrationCustomerRequestType2Code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</w:t>
            </w:r>
            <w:r>
              <w:rPr>
                <w:rFonts w:cs="Times New Roman"/>
                <w:noProof/>
                <w:szCs w:val="24"/>
              </w:rPr>
              <w:t xml:space="preserve"> ParticipantData (Персональные данные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персональными данными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8" w:tooltip="CBDCParticipan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CBDCParticipantIdentification1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PlatformIdentification (Идентификация</w:t>
            </w:r>
            <w:r>
              <w:rPr>
                <w:rFonts w:cs="Times New Roman"/>
                <w:noProof/>
                <w:szCs w:val="24"/>
              </w:rPr>
              <w:t xml:space="preserve"> на ПлЦР)</w:t>
            </w:r>
            <w:r>
              <w:rPr>
                <w:rFonts w:cs="Times New Roman"/>
                <w:noProof/>
                <w:szCs w:val="24"/>
              </w:rPr>
              <w:br/>
              <w:t>&lt;PltfmId&gt;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(Идентификаторы Субъекта ПлЦР и его Кошелька)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5" w:tooltip="CBDCPlatformIdentifiers" w:history="1">
              <w:r>
                <w:rPr>
                  <w:rStyle w:val="af7"/>
                  <w:rFonts w:cs="Times New Roman"/>
                  <w:noProof/>
                  <w:szCs w:val="24"/>
                </w:rPr>
                <w:t>CBDCPlatformIdentifiers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8" w:name="type472"/>
      <w:bookmarkStart w:id="19" w:name="_Toc629650607"/>
      <w:r>
        <w:rPr>
          <w:lang w:val="ru-RU"/>
        </w:rPr>
        <w:t>CBDCAnswerMessageInformation (Информация об ответном ЭС)</w:t>
      </w:r>
      <w:bookmarkEnd w:id="18"/>
      <w:bookmarkEnd w:id="1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 об ЭС, нап</w:t>
      </w:r>
      <w:r>
        <w:rPr>
          <w:noProof/>
          <w:sz w:val="24"/>
          <w:lang w:val="ru-RU" w:eastAsia="x-none"/>
        </w:rPr>
        <w:t>равленной в ответ на полученный ранее Платформой ЦР запрос.)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«CBDCAnswerMessageInformation»: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AnswerMessageHeader </w:t>
            </w:r>
            <w:r>
              <w:rPr>
                <w:rFonts w:cs="Times New Roman"/>
                <w:noProof/>
                <w:szCs w:val="24"/>
              </w:rPr>
              <w:t>(Заголовок ответного сообщения)</w:t>
            </w:r>
            <w:r>
              <w:rPr>
                <w:rFonts w:cs="Times New Roman"/>
                <w:noProof/>
                <w:szCs w:val="24"/>
              </w:rPr>
              <w:br/>
              <w:t>&lt;AnswrMsgHdr&gt;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(Заголовок ответного сообщения)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5" w:tooltip="CBDCMessageHeader2" w:history="1">
              <w:r>
                <w:rPr>
                  <w:rStyle w:val="af7"/>
                  <w:rFonts w:cs="Times New Roman"/>
                  <w:noProof/>
                  <w:szCs w:val="24"/>
                </w:rPr>
                <w:t>CBDCMessageHeader2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AnswerMessage (Ответное ЭС)</w:t>
            </w:r>
            <w:r>
              <w:rPr>
                <w:rFonts w:cs="Times New Roman"/>
                <w:noProof/>
                <w:szCs w:val="24"/>
              </w:rPr>
              <w:br/>
              <w:t>&lt;AnswrMsg&gt;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(Ответное ЭС)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9" w:tooltip="CBDC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CBDCbase64binary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StatusAndReasonInformation</w:t>
            </w:r>
            <w:r>
              <w:rPr>
                <w:rFonts w:cs="Times New Roman"/>
                <w:noProof/>
                <w:szCs w:val="24"/>
              </w:rPr>
              <w:br/>
              <w:t>&lt;StsAndRsnInf&gt;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информацией о статусе обработки запроса и его причине.)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6" w:tooltip="CBDCStatusAndReason1" w:history="1">
              <w:r>
                <w:rPr>
                  <w:rStyle w:val="af7"/>
                  <w:rFonts w:cs="Times New Roman"/>
                  <w:noProof/>
                  <w:szCs w:val="24"/>
                </w:rPr>
                <w:t>CBDCStatusAndRe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ason1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20" w:name="type473"/>
      <w:bookmarkStart w:id="21" w:name="_Toc629650608"/>
      <w:r>
        <w:rPr>
          <w:lang w:val="ru-RU"/>
        </w:rPr>
        <w:t>CBDCB2CDetails1</w:t>
      </w:r>
      <w:bookmarkEnd w:id="20"/>
      <w:bookmarkEnd w:id="2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детальной информацией по операции B2C)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«CBDCB2CDetails1»: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</w:t>
            </w:r>
            <w:r>
              <w:rPr>
                <w:rFonts w:cs="Times New Roman"/>
                <w:noProof/>
                <w:szCs w:val="24"/>
              </w:rPr>
              <w:t>BusinessCounterparty (Контрагент - ЮЛ)</w:t>
            </w:r>
            <w:r>
              <w:rPr>
                <w:rFonts w:cs="Times New Roman"/>
                <w:noProof/>
                <w:szCs w:val="24"/>
              </w:rPr>
              <w:br/>
              <w:t>&lt;BizCtrPty&gt;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участника операции - контрагента ЮЛ / ФЛ-СЗ)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7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CustomerCounterparty (Контрагент - ФЛ)</w:t>
            </w:r>
            <w:r>
              <w:rPr>
                <w:rFonts w:cs="Times New Roman"/>
                <w:noProof/>
                <w:szCs w:val="24"/>
              </w:rPr>
              <w:br/>
              <w:t>&lt;CstmrCtrPty&gt;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(Данные </w:t>
            </w:r>
            <w:r>
              <w:rPr>
                <w:rFonts w:cs="Times New Roman"/>
                <w:noProof/>
                <w:szCs w:val="24"/>
              </w:rPr>
              <w:t>участника операции - контрагента ФЛ)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3.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(Посредник, через которого происходило взаимодействие Клиента с ПлЦР по операции, информация по которой предоставляется.)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4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MerchantName (Название точки продажи)</w:t>
            </w:r>
            <w:r>
              <w:rPr>
                <w:rFonts w:cs="Times New Roman"/>
                <w:noProof/>
                <w:szCs w:val="24"/>
              </w:rPr>
              <w:br/>
              <w:t>&lt;MrchntNm&gt;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(Название точки продажи)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8" w:tooltip="CBDCMercha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5. Purpose (Назначение </w:t>
            </w:r>
            <w:r>
              <w:rPr>
                <w:rFonts w:cs="Times New Roman"/>
                <w:noProof/>
                <w:szCs w:val="24"/>
              </w:rPr>
              <w:t>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2" w:tooltip="CBDCB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CBDCB2CPurpose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RelatedC2BTransferInformation (Информация о связанном C2B переводе)</w:t>
            </w:r>
            <w:r>
              <w:rPr>
                <w:rFonts w:cs="Times New Roman"/>
                <w:noProof/>
                <w:szCs w:val="24"/>
              </w:rPr>
              <w:br/>
              <w:t>&lt;RltdC2BTrfInf&gt;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(Заполняется реквизитами операции C2B, по которой производится </w:t>
            </w:r>
            <w:r>
              <w:rPr>
                <w:rFonts w:cs="Times New Roman"/>
                <w:noProof/>
                <w:szCs w:val="24"/>
              </w:rPr>
              <w:t>возврат ЦР.)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0" w:tooltip="CBDCRelatedC2BTransferInfo1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CBDCRelatedC2BTransferInfo1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22" w:name="type474"/>
      <w:bookmarkStart w:id="23" w:name="_Toc629650609"/>
      <w:r>
        <w:rPr>
          <w:lang w:val="ru-RU"/>
        </w:rPr>
        <w:t>CBDCB2CInformation1</w:t>
      </w:r>
      <w:bookmarkEnd w:id="22"/>
      <w:bookmarkEnd w:id="2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 по операции B2C.)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«CBDCB2CInformation1»: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TransferAmount (Сумма перевода)</w:t>
            </w:r>
            <w:r>
              <w:rPr>
                <w:rFonts w:cs="Times New Roman"/>
                <w:noProof/>
                <w:szCs w:val="24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(Сумма перевода)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7" w:tooltip="CBDCOperationAmountNotNull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Customer </w:t>
            </w:r>
            <w:r>
              <w:rPr>
                <w:rFonts w:cs="Times New Roman"/>
                <w:noProof/>
                <w:szCs w:val="24"/>
              </w:rPr>
              <w:t>(ФЛ)</w:t>
            </w:r>
            <w:r>
              <w:rPr>
                <w:rFonts w:cs="Times New Roman"/>
                <w:noProof/>
                <w:szCs w:val="24"/>
              </w:rPr>
              <w:br/>
              <w:t>&lt;Cstmr&gt;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данными ФЛ, являющегося стороной перевода B2C.)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Business (ЮЛ)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&lt;Biz&gt;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(Заполняется данными ЮЛ или ФЛ-</w:t>
            </w:r>
            <w:r>
              <w:rPr>
                <w:rFonts w:cs="Times New Roman"/>
                <w:noProof/>
                <w:szCs w:val="24"/>
              </w:rPr>
              <w:lastRenderedPageBreak/>
              <w:t>СЗ, являющегося стороной перевода B2C.)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7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посредника, через которого происходит взаимодействие Клиента с ПлЦР по операции.)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0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MerchantName (Название точки продажи)</w:t>
            </w:r>
            <w:r>
              <w:rPr>
                <w:rFonts w:cs="Times New Roman"/>
                <w:noProof/>
                <w:szCs w:val="24"/>
              </w:rPr>
              <w:br/>
              <w:t>&lt;MrchntNm&gt;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(Название точки продажи)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8" w:tooltip="CBDCMercha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(Назначение </w:t>
            </w:r>
            <w:r>
              <w:rPr>
                <w:rFonts w:cs="Times New Roman"/>
                <w:noProof/>
                <w:szCs w:val="24"/>
              </w:rPr>
              <w:t>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2" w:tooltip="CBDCB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CBDCB2CPurpose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и время исполнения распоряжения)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RelatedC2BTransferInformation (Информация о связанном C2B переводе)</w:t>
            </w:r>
            <w:r>
              <w:rPr>
                <w:rFonts w:cs="Times New Roman"/>
                <w:noProof/>
                <w:szCs w:val="24"/>
              </w:rPr>
              <w:br/>
              <w:t>&lt;RltdC2BTrfInf&gt;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реквизитами операции C2B, по которой производится возврат ЦР.)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0" w:tooltip="CBDCRelatedC2BTransferInfo1" w:history="1">
              <w:r>
                <w:rPr>
                  <w:rStyle w:val="af7"/>
                  <w:rFonts w:cs="Times New Roman"/>
                  <w:noProof/>
                  <w:szCs w:val="24"/>
                </w:rPr>
                <w:t>CBDCRelatedC2BTransferInfo1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24" w:name="type475"/>
      <w:bookmarkStart w:id="25" w:name="_Toc629650610"/>
      <w:r>
        <w:rPr>
          <w:lang w:val="ru-RU"/>
        </w:rPr>
        <w:t>CBDCBankTransferData1</w:t>
      </w:r>
      <w:bookmarkEnd w:id="24"/>
      <w:bookmarkEnd w:id="2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(Реквизиты, необходимые для проведения банковского перевода)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«CBDCBankTransferData1»: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</w:t>
            </w:r>
            <w:r>
              <w:rPr>
                <w:rFonts w:cs="Times New Roman"/>
                <w:noProof/>
                <w:szCs w:val="24"/>
              </w:rPr>
              <w:t xml:space="preserve"> BuyerInformation (Информация о покупателе)</w:t>
            </w:r>
            <w:r>
              <w:rPr>
                <w:rFonts w:cs="Times New Roman"/>
                <w:noProof/>
                <w:szCs w:val="24"/>
              </w:rPr>
              <w:br/>
              <w:t>&lt;BuyrInf&gt;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покупателе)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6" w:tooltip="CBDCBankTransferParty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CBDCBankTransferPartyInformation1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SellerInformation (Информация о продавце)</w:t>
            </w:r>
            <w:r>
              <w:rPr>
                <w:rFonts w:cs="Times New Roman"/>
                <w:noProof/>
                <w:szCs w:val="24"/>
              </w:rPr>
              <w:br/>
              <w:t>&lt;SellrInf&gt;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</w:t>
            </w:r>
            <w:r>
              <w:rPr>
                <w:rFonts w:cs="Times New Roman"/>
                <w:noProof/>
                <w:szCs w:val="24"/>
              </w:rPr>
              <w:t xml:space="preserve"> продавце)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6" w:tooltip="CBDCBankTransferParty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CBDCBankTransferPartyInformation1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26" w:name="type476"/>
      <w:bookmarkStart w:id="27" w:name="_Toc629650611"/>
      <w:r>
        <w:rPr>
          <w:lang w:val="ru-RU"/>
        </w:rPr>
        <w:t>CBDCBankTransferPartyInformation1</w:t>
      </w:r>
      <w:bookmarkEnd w:id="26"/>
      <w:bookmarkEnd w:id="2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реквизитах участника, необходимых для проведения банковского платежа.)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>Разновид</w:t>
      </w:r>
      <w:r>
        <w:rPr>
          <w:i/>
          <w:sz w:val="24"/>
          <w:lang w:val="ru-RU" w:eastAsia="x-none"/>
        </w:rPr>
        <w:t xml:space="preserve">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«CBDCBankTransferPartyInformation1»: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Account (Счет)</w:t>
            </w:r>
            <w:r>
              <w:rPr>
                <w:rFonts w:cs="Times New Roman"/>
                <w:noProof/>
                <w:szCs w:val="24"/>
              </w:rPr>
              <w:br/>
              <w:t>&lt;Acct&gt;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счета)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6" w:tooltip="CashAccount39" w:history="1">
              <w:r>
                <w:rPr>
                  <w:rStyle w:val="af7"/>
                  <w:rFonts w:cs="Times New Roman"/>
                  <w:noProof/>
                  <w:szCs w:val="24"/>
                </w:rPr>
                <w:t>CashAccount39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28" w:name="type477"/>
      <w:bookmarkStart w:id="29" w:name="_Toc629650612"/>
      <w:r>
        <w:rPr>
          <w:lang w:val="ru-RU"/>
        </w:rPr>
        <w:t>CBDCBusinessParty1</w:t>
      </w:r>
      <w:bookmarkEnd w:id="28"/>
      <w:bookmarkEnd w:id="2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ЮЛ или ФЛ-СЗ)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«CBDCBusinessParty1»: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Identification </w:t>
            </w:r>
            <w:r>
              <w:rPr>
                <w:rFonts w:cs="Times New Roman"/>
                <w:noProof/>
                <w:szCs w:val="24"/>
              </w:rPr>
              <w:t>(Идентификация)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ЮЛ или ФЛ-СЗ)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8" w:tooltip="CBDCBusinessWalletOwner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CBDCBusinessWalletOwner1Choice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Wallet (Кошелек)</w:t>
            </w:r>
            <w:r>
              <w:rPr>
                <w:rFonts w:cs="Times New Roman"/>
                <w:noProof/>
                <w:szCs w:val="24"/>
              </w:rPr>
              <w:br/>
              <w:t>&lt;Wllt&gt;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Кошельку ЮЛ или ФЛ-СЗ)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9" w:tooltip="CBDCWallet3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Name (Название)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ЮЛ или PAM-фраза для ФЛ-СЗ)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4" w:tooltip="CBDCOrg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CBDCOrgName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4. OGRN (ОГРН)</w:t>
            </w:r>
            <w:r>
              <w:rPr>
                <w:rFonts w:cs="Times New Roman"/>
                <w:noProof/>
                <w:szCs w:val="24"/>
              </w:rPr>
              <w:br/>
              <w:t>&lt;OGRN&gt;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(ОГРН организации или ИП)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0" w:tooltip="CBDCOgrn" w:history="1">
              <w:r>
                <w:rPr>
                  <w:rStyle w:val="af7"/>
                  <w:rFonts w:cs="Times New Roman"/>
                  <w:noProof/>
                  <w:szCs w:val="24"/>
                </w:rPr>
                <w:t>CBDCOgrn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INN (ИНН)</w:t>
            </w:r>
            <w:r>
              <w:rPr>
                <w:rFonts w:cs="Times New Roman"/>
                <w:noProof/>
                <w:szCs w:val="24"/>
              </w:rPr>
              <w:br/>
              <w:t>&lt;INN&gt;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(ИНН организации или ИП, или КИО)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3" w:tooltip="CBDCOrgINN" w:history="1">
              <w:r>
                <w:rPr>
                  <w:rStyle w:val="af7"/>
                  <w:rFonts w:cs="Times New Roman"/>
                  <w:noProof/>
                  <w:szCs w:val="24"/>
                </w:rPr>
                <w:t>CBDCOrgINN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30" w:name="type478"/>
      <w:bookmarkStart w:id="31" w:name="_Toc629650613"/>
      <w:r>
        <w:rPr>
          <w:lang w:val="ru-RU"/>
        </w:rPr>
        <w:t>CBDCBusinessWalletOwner1Choice</w:t>
      </w:r>
      <w:bookmarkEnd w:id="30"/>
      <w:bookmarkEnd w:id="3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для идентификации ЮЛ или ФЛ-СЗ)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«CBDCBusinessWalletOwner1Choice»: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OrganisationIdentification (Идентификация организации)</w:t>
            </w:r>
            <w:r>
              <w:rPr>
                <w:rFonts w:cs="Times New Roman"/>
                <w:noProof/>
                <w:szCs w:val="24"/>
              </w:rPr>
              <w:br/>
              <w:t>&lt;OrgId&gt;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(Уникальный и однозначный </w:t>
            </w:r>
            <w:r>
              <w:rPr>
                <w:rFonts w:cs="Times New Roman"/>
                <w:noProof/>
                <w:szCs w:val="24"/>
              </w:rPr>
              <w:t>идентификатор Клиента юридического лица 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5" w:tooltip="CBDCOrganisation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CBDCOrganisationIdentification1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PrivateIdentification (Частная идентификация)</w:t>
            </w:r>
            <w:r>
              <w:rPr>
                <w:rFonts w:cs="Times New Roman"/>
                <w:noProof/>
                <w:szCs w:val="24"/>
              </w:rPr>
              <w:br/>
              <w:t>&lt;PrvtId&gt;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(Уникальный и однозначный идентификатор </w:t>
            </w:r>
            <w:r>
              <w:rPr>
                <w:rFonts w:cs="Times New Roman"/>
                <w:noProof/>
                <w:szCs w:val="24"/>
              </w:rPr>
              <w:t>физического лица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0" w:tooltip="CBDCPrivate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CBDCPrivateIdentification1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32" w:name="type479"/>
      <w:bookmarkStart w:id="33" w:name="_Toc629650614"/>
      <w:r>
        <w:rPr>
          <w:lang w:val="ru-RU"/>
        </w:rPr>
        <w:t>CBDCC2BDetails1</w:t>
      </w:r>
      <w:bookmarkEnd w:id="32"/>
      <w:bookmarkEnd w:id="3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детальной информацией по операции C2B)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</w:t>
      </w:r>
      <w:r>
        <w:rPr>
          <w:sz w:val="24"/>
          <w:lang w:val="ru-RU"/>
        </w:rPr>
        <w:t>типа данных «CBDCC2BDetails1»: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BusinessCounterparty (Контрагент - </w:t>
            </w:r>
            <w:r>
              <w:rPr>
                <w:rFonts w:cs="Times New Roman"/>
                <w:noProof/>
                <w:szCs w:val="24"/>
              </w:rPr>
              <w:lastRenderedPageBreak/>
              <w:t>ЮЛ)</w:t>
            </w:r>
            <w:r>
              <w:rPr>
                <w:rFonts w:cs="Times New Roman"/>
                <w:noProof/>
                <w:szCs w:val="24"/>
              </w:rPr>
              <w:br/>
              <w:t>&lt;BizCtrPty&gt;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(Данные участника операции - </w:t>
            </w:r>
            <w:r>
              <w:rPr>
                <w:rFonts w:cs="Times New Roman"/>
                <w:noProof/>
                <w:szCs w:val="24"/>
              </w:rPr>
              <w:lastRenderedPageBreak/>
              <w:t>контрагента ЮЛ / ФЛ-СЗ)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7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CustomerCounterparty (Контрагент - ФЛ)</w:t>
            </w:r>
            <w:r>
              <w:rPr>
                <w:rFonts w:cs="Times New Roman"/>
                <w:noProof/>
                <w:szCs w:val="24"/>
              </w:rPr>
              <w:br/>
              <w:t>&lt;CstmrCtrPty&gt;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участника операции - контрагента ФЛ)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(Посредник, через которого </w:t>
            </w:r>
            <w:r>
              <w:rPr>
                <w:rFonts w:cs="Times New Roman"/>
                <w:noProof/>
                <w:szCs w:val="24"/>
              </w:rPr>
              <w:t>происходило взаимодействие Клиента с ПлЦР по операции, информация по которой предоставляется.)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4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MerchantName (Название точки продажи)</w:t>
            </w:r>
            <w:r>
              <w:rPr>
                <w:rFonts w:cs="Times New Roman"/>
                <w:noProof/>
                <w:szCs w:val="24"/>
              </w:rPr>
              <w:br/>
              <w:t>&lt;MrchntNm&gt;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(Название точки продажи)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8" w:tooltip="CBDCMercha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3" w:tooltip="CBDCC2B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CBDCC2BPurpose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34" w:name="type480"/>
      <w:bookmarkStart w:id="35" w:name="_Toc629650615"/>
      <w:r>
        <w:rPr>
          <w:lang w:val="ru-RU"/>
        </w:rPr>
        <w:t>CBDCC2BInformation1</w:t>
      </w:r>
      <w:bookmarkEnd w:id="34"/>
      <w:bookmarkEnd w:id="3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(Заполняется информацией </w:t>
      </w:r>
      <w:r>
        <w:rPr>
          <w:noProof/>
          <w:sz w:val="24"/>
          <w:lang w:val="ru-RU" w:eastAsia="x-none"/>
        </w:rPr>
        <w:t>по операции C2B.)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«CBDCC2BInformation1»: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TransferAmount (Сумма перевода)</w:t>
            </w:r>
            <w:r>
              <w:rPr>
                <w:rFonts w:cs="Times New Roman"/>
                <w:noProof/>
                <w:szCs w:val="24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(Сумма перевода)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7" w:tooltip="CBDCOperationAmountNotNull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Customer (ФЛ)</w:t>
            </w:r>
            <w:r>
              <w:rPr>
                <w:rFonts w:cs="Times New Roman"/>
                <w:noProof/>
                <w:szCs w:val="24"/>
              </w:rPr>
              <w:br/>
              <w:t>&lt;Cstmr&gt;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данными ФЛ, являющегося стороной перевода C2B.)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3. Business (ЮЛ)</w:t>
            </w:r>
            <w:r>
              <w:rPr>
                <w:rFonts w:cs="Times New Roman"/>
                <w:noProof/>
                <w:szCs w:val="24"/>
              </w:rPr>
              <w:br/>
              <w:t>&lt;Biz&gt;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данными ЮЛ или ФЛ-СЗ, являющегося стороной перевода C2B.)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7" w:tooltip="CBDCBusinessParty1" w:history="1">
              <w:r>
                <w:rPr>
                  <w:rStyle w:val="af7"/>
                  <w:rFonts w:cs="Times New Roman"/>
                  <w:noProof/>
                  <w:szCs w:val="24"/>
                </w:rPr>
                <w:t>CBDCBusinessParty1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посредника, через которого происходит взаимодейст</w:t>
            </w:r>
            <w:r>
              <w:rPr>
                <w:rFonts w:cs="Times New Roman"/>
                <w:noProof/>
                <w:szCs w:val="24"/>
              </w:rPr>
              <w:t>вие Клиента с ПлЦР по операции.)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0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MerchantName (Название точки продажи)</w:t>
            </w:r>
            <w:r>
              <w:rPr>
                <w:rFonts w:cs="Times New Roman"/>
                <w:noProof/>
                <w:szCs w:val="24"/>
              </w:rPr>
              <w:br/>
              <w:t>&lt;MrchntNm&gt;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(Название точки продажи)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8" w:tooltip="CBDCMerchant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CBDCMerchantName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3" w:tooltip="CBDCC2B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CBDCC2BPurpose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7. SettlementDateTime (Дата и время исполнения </w:t>
            </w:r>
            <w:r>
              <w:rPr>
                <w:rFonts w:cs="Times New Roman"/>
                <w:noProof/>
                <w:szCs w:val="24"/>
              </w:rPr>
              <w:t>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и время исполнения распоряжения)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InvoiceInfo (Информация об инвойсе)</w:t>
            </w:r>
            <w:r>
              <w:rPr>
                <w:rFonts w:cs="Times New Roman"/>
                <w:noProof/>
                <w:szCs w:val="24"/>
              </w:rPr>
              <w:br/>
              <w:t>&lt;InvcInf&gt;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CBDCInvoiceInfo1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PaymentIdentification (УИП)</w:t>
            </w:r>
            <w:r>
              <w:rPr>
                <w:rFonts w:cs="Times New Roman"/>
                <w:noProof/>
                <w:szCs w:val="24"/>
              </w:rPr>
              <w:br/>
              <w:t>&lt;PmtId&gt;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идентификатор 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8" w:tooltip="CBDCPaymen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CBDCPaymentIdentification1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36" w:name="type481"/>
      <w:bookmarkStart w:id="37" w:name="_Toc629650616"/>
      <w:r>
        <w:rPr>
          <w:lang w:val="ru-RU"/>
        </w:rPr>
        <w:t>CBDCC2CDetails1</w:t>
      </w:r>
      <w:bookmarkEnd w:id="36"/>
      <w:bookmarkEnd w:id="3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детальной информацией по операции C2C)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«CBDCC2CDetails1»: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Counterparty (Контрагент)</w:t>
            </w:r>
            <w:r>
              <w:rPr>
                <w:rFonts w:cs="Times New Roman"/>
                <w:noProof/>
                <w:szCs w:val="24"/>
              </w:rPr>
              <w:br/>
              <w:t>&lt;CtrPty&gt;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участника операции - контрагента ФЛ)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(Посредник, через которого происходило взаимодействие Клиента с ПлЦР по операции, информация по которой предоставляется.)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4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Purpose (Назначени</w:t>
            </w:r>
            <w:r>
              <w:rPr>
                <w:rFonts w:cs="Times New Roman"/>
                <w:noProof/>
                <w:szCs w:val="24"/>
              </w:rPr>
              <w:t>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4" w:tooltip="CBDCC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38" w:name="type482"/>
      <w:bookmarkStart w:id="39" w:name="_Toc629650617"/>
      <w:r>
        <w:rPr>
          <w:lang w:val="ru-RU"/>
        </w:rPr>
        <w:t>CBDCClientIdentification1</w:t>
      </w:r>
      <w:bookmarkEnd w:id="38"/>
      <w:bookmarkEnd w:id="3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(Идентификация Клиента на ПлЦР)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«CBDCClientIdentification1»: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OrganisationIdentification (Идентификация организации)</w:t>
            </w:r>
            <w:r>
              <w:rPr>
                <w:rFonts w:cs="Times New Roman"/>
                <w:noProof/>
                <w:szCs w:val="24"/>
              </w:rPr>
              <w:br/>
              <w:t>&lt;OrgId&gt;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 однозначный идентификатор Клиента юридического лица 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5" w:tooltip="CBDCOrganisation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CBDCOrganisationIdentification1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PrivateIdentification (Частная идентификация)</w:t>
            </w:r>
            <w:r>
              <w:rPr>
                <w:rFonts w:cs="Times New Roman"/>
                <w:noProof/>
                <w:szCs w:val="24"/>
              </w:rPr>
              <w:br/>
              <w:t>&lt;PrvtId&gt;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 однозначный идентификатор физического лица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0" w:tooltip="CBDCPrivate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CBDCPrivateIdentification1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ProxyPrivateIdentification (Альтернативная частная идентификация)</w:t>
            </w:r>
            <w:r>
              <w:rPr>
                <w:rFonts w:cs="Times New Roman"/>
                <w:noProof/>
                <w:szCs w:val="24"/>
              </w:rPr>
              <w:br/>
              <w:t>&lt;PrxyPrvtId&gt;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альтернативная идентификация физического лица (например, номер телефон</w:t>
            </w:r>
            <w:r>
              <w:rPr>
                <w:rFonts w:cs="Times New Roman"/>
                <w:noProof/>
                <w:szCs w:val="24"/>
              </w:rPr>
              <w:t>а))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1" w:tooltip="CBDCProxyPrivate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40" w:name="type483"/>
      <w:bookmarkStart w:id="41" w:name="_Toc629650618"/>
      <w:r>
        <w:rPr>
          <w:lang w:val="ru-RU"/>
        </w:rPr>
        <w:lastRenderedPageBreak/>
        <w:t>CBDCDLDigest2</w:t>
      </w:r>
      <w:bookmarkEnd w:id="40"/>
      <w:bookmarkEnd w:id="4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(Дайджест для вставки в РР)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«CBDCDLDigest2»: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Record (Транзакционное сообщение (дайджест РР))</w:t>
            </w:r>
            <w:r>
              <w:rPr>
                <w:rFonts w:cs="Times New Roman"/>
                <w:noProof/>
                <w:szCs w:val="24"/>
              </w:rPr>
              <w:br/>
              <w:t>&lt;Rcrd&gt;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(Набор данных определенной структуры, помещаемых в РР. 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8" w:tooltip="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Sign </w:t>
            </w:r>
            <w:r>
              <w:rPr>
                <w:rFonts w:cs="Times New Roman"/>
                <w:noProof/>
                <w:szCs w:val="24"/>
              </w:rPr>
              <w:t>(Подпись)</w:t>
            </w:r>
            <w:r>
              <w:rPr>
                <w:rFonts w:cs="Times New Roman"/>
                <w:noProof/>
                <w:szCs w:val="24"/>
              </w:rPr>
              <w:br/>
              <w:t>&lt;Sgn&gt;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(Содержит ЭП транзакционного сообщения (дайджеста РР))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8" w:tooltip="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42" w:name="type484"/>
      <w:bookmarkStart w:id="43" w:name="_Toc629650619"/>
      <w:r>
        <w:rPr>
          <w:lang w:val="ru-RU"/>
        </w:rPr>
        <w:t>CBDCDTOperationRequest1Choice</w:t>
      </w:r>
      <w:bookmarkEnd w:id="42"/>
      <w:bookmarkEnd w:id="4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(Выбор операции над самоисполняемой сделкой "Отложенный перевод".)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«CBDCDTOperationRequest1Choice»: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NewTransferAmount (Новая сумма перевода)</w:t>
            </w:r>
            <w:r>
              <w:rPr>
                <w:rFonts w:cs="Times New Roman"/>
                <w:noProof/>
                <w:szCs w:val="24"/>
              </w:rPr>
              <w:br/>
              <w:t>&lt;NewTrfAmt&gt;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(Заполняется новая сумма перевода в </w:t>
            </w:r>
            <w:r>
              <w:rPr>
                <w:rFonts w:cs="Times New Roman"/>
                <w:noProof/>
                <w:szCs w:val="24"/>
              </w:rPr>
              <w:t>рамках операции изменения суммы самоисполняемой сделки Отложенный перевод)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7" w:tooltip="CBDCOperationAmountNotNull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NewOneTimeDate (Новая дата разового исполнения)</w:t>
            </w:r>
            <w:r>
              <w:rPr>
                <w:rFonts w:cs="Times New Roman"/>
                <w:noProof/>
                <w:szCs w:val="24"/>
              </w:rPr>
              <w:br/>
              <w:t>&lt;NewOneTmDt&gt;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(Указывается дата и </w:t>
            </w:r>
            <w:r>
              <w:rPr>
                <w:rFonts w:cs="Times New Roman"/>
                <w:noProof/>
                <w:szCs w:val="24"/>
              </w:rPr>
              <w:t>время разового исполнения в рамках операции изменения даты и времени исполнения (для случая разового исполнения отложенного перевода).)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NewPeriodicity (Новая </w:t>
            </w:r>
            <w:r>
              <w:rPr>
                <w:rFonts w:cs="Times New Roman"/>
                <w:noProof/>
                <w:szCs w:val="24"/>
              </w:rPr>
              <w:lastRenderedPageBreak/>
              <w:t>периодичность)</w:t>
            </w:r>
            <w:r>
              <w:rPr>
                <w:rFonts w:cs="Times New Roman"/>
                <w:noProof/>
                <w:szCs w:val="24"/>
              </w:rPr>
              <w:br/>
              <w:t>&lt;NewPrdcty&gt;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(Указывается новая периодичность </w:t>
            </w:r>
            <w:r>
              <w:rPr>
                <w:rFonts w:cs="Times New Roman"/>
                <w:noProof/>
                <w:szCs w:val="24"/>
              </w:rPr>
              <w:lastRenderedPageBreak/>
              <w:t>исполнения отложенного платежа в рамках операции изменения периодичности исполнения перевода)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1" w:tooltip="CBDCPeriodicalSettings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CBDCPeriodicalSettings1Choice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CancelOperation (Отмена опе</w:t>
            </w:r>
            <w:r>
              <w:rPr>
                <w:rFonts w:cs="Times New Roman"/>
                <w:noProof/>
                <w:szCs w:val="24"/>
              </w:rPr>
              <w:t>рации)</w:t>
            </w:r>
            <w:r>
              <w:rPr>
                <w:rFonts w:cs="Times New Roman"/>
                <w:noProof/>
                <w:szCs w:val="24"/>
              </w:rPr>
              <w:br/>
              <w:t>&lt;CclOpr&gt;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при отмене сделки Отложенный перевод)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CBDCCancelOperation1Code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44" w:name="type485"/>
      <w:bookmarkStart w:id="45" w:name="_Toc629650620"/>
      <w:r>
        <w:rPr>
          <w:lang w:val="ru-RU"/>
        </w:rPr>
        <w:t>CBDCDateTimePeriod (Период времени)</w:t>
      </w:r>
      <w:bookmarkEnd w:id="44"/>
      <w:bookmarkEnd w:id="4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(Период времени)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«CBDCDateTimePeriod»: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FromDateTime</w:t>
            </w:r>
            <w:r>
              <w:rPr>
                <w:rFonts w:cs="Times New Roman"/>
                <w:noProof/>
                <w:szCs w:val="24"/>
              </w:rPr>
              <w:br/>
              <w:t>&lt;FrDtTm&gt;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Date and time at which the period starts. </w:t>
            </w:r>
            <w:r>
              <w:rPr>
                <w:rFonts w:cs="Times New Roman"/>
                <w:noProof/>
                <w:szCs w:val="24"/>
              </w:rPr>
              <w:t>(Дата и время начала периода.)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ToDateTime</w:t>
            </w:r>
            <w:r>
              <w:rPr>
                <w:rFonts w:cs="Times New Roman"/>
                <w:noProof/>
                <w:szCs w:val="24"/>
              </w:rPr>
              <w:br/>
              <w:t>&lt;ToDtTm&gt;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Date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and time at which the period ends. </w:t>
            </w:r>
            <w:r>
              <w:rPr>
                <w:rFonts w:cs="Times New Roman"/>
                <w:noProof/>
                <w:szCs w:val="24"/>
              </w:rPr>
              <w:t>(Дата и время завершения периода)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46" w:name="type486"/>
      <w:bookmarkStart w:id="47" w:name="_Toc629650621"/>
      <w:r>
        <w:rPr>
          <w:lang w:val="ru-RU"/>
        </w:rPr>
        <w:t>CBDCDeferredTransferOrder1</w:t>
      </w:r>
      <w:bookmarkEnd w:id="46"/>
      <w:bookmarkEnd w:id="4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самоисполняемой сделки "Отложенный перевод")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</w:t>
      </w:r>
      <w:r>
        <w:rPr>
          <w:sz w:val="24"/>
          <w:lang w:val="ru-RU" w:eastAsia="x-none"/>
        </w:rPr>
        <w:t>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«CBDCDeferredTransferOrder1»: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TransferAmount (Сумма перевода)</w:t>
            </w:r>
            <w:r>
              <w:rPr>
                <w:rFonts w:cs="Times New Roman"/>
                <w:noProof/>
                <w:szCs w:val="24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(Сумма перевода)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7" w:tooltip="CBDCOperationAmountNotNull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DCSender (Плательщик ЦР)</w:t>
            </w:r>
            <w:r>
              <w:rPr>
                <w:rFonts w:cs="Times New Roman"/>
                <w:noProof/>
                <w:szCs w:val="24"/>
              </w:rPr>
              <w:br/>
              <w:t>&lt;DCSndr&gt;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(Плательщик 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DCRecipient (Получатель ЦР)</w:t>
            </w:r>
            <w:r>
              <w:rPr>
                <w:rFonts w:cs="Times New Roman"/>
                <w:noProof/>
                <w:szCs w:val="24"/>
              </w:rPr>
              <w:br/>
              <w:t>&lt;DCRcpt&gt;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(Получатель 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посредника, через которого происходит взаимодействие Клиента с ПлЦР по операции.)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0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PeriodicitySettings (Настройки периодичности)</w:t>
            </w:r>
            <w:r>
              <w:rPr>
                <w:rFonts w:cs="Times New Roman"/>
                <w:noProof/>
                <w:szCs w:val="24"/>
              </w:rPr>
              <w:br/>
              <w:t>&lt;PrdctySttngs&gt;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(Настройки периодичности исполнения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2" w:tooltip="CBDCPeriodicitySettings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CBDCPeriodicitySettings1Choice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6. Purpose (Назначение </w:t>
            </w:r>
            <w:r>
              <w:rPr>
                <w:rFonts w:cs="Times New Roman"/>
                <w:noProof/>
                <w:szCs w:val="24"/>
              </w:rPr>
              <w:t>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4" w:tooltip="CBDCC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TransferDateTime (Дата и время исполнения перевода)</w:t>
            </w:r>
            <w:r>
              <w:rPr>
                <w:rFonts w:cs="Times New Roman"/>
                <w:noProof/>
                <w:szCs w:val="24"/>
              </w:rPr>
              <w:br/>
              <w:t>&lt;TrfDtTm&gt;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и время исполнения перевода)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SETName (Наименование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5" w:tooltip="CBDCSET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SETDescription (Описание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&lt;SETDesc&gt;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(Описание </w:t>
            </w:r>
            <w:r>
              <w:rPr>
                <w:rFonts w:cs="Times New Roman"/>
                <w:noProof/>
                <w:szCs w:val="24"/>
              </w:rPr>
              <w:t>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3" w:tooltip="CBDCSETDescrip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CBDCSETDescription1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OperationsList (Перечень операций)</w:t>
            </w:r>
            <w:r>
              <w:rPr>
                <w:rFonts w:cs="Times New Roman"/>
                <w:noProof/>
                <w:szCs w:val="24"/>
              </w:rPr>
              <w:br/>
              <w:t>&lt;OprtnsList&gt;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(Перечень операций)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4" w:tooltip="CBDCOperationsList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CBDCOperationsList1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0..4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48" w:name="type487"/>
      <w:bookmarkStart w:id="49" w:name="_Toc629650622"/>
      <w:r>
        <w:rPr>
          <w:lang w:val="ru-RU"/>
        </w:rPr>
        <w:t>CBDCDeferredTransferRequest1</w:t>
      </w:r>
      <w:bookmarkEnd w:id="48"/>
      <w:bookmarkEnd w:id="4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запроса по самоисполняемой сделке "Отложенный перевод")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«CBDCDeferredTransferRequest1»: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 xml:space="preserve">Тип </w:t>
            </w:r>
            <w:r>
              <w:rPr>
                <w:b/>
              </w:rPr>
              <w:t>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DestinationIdentification (Идентификация получателя)</w:t>
            </w:r>
            <w:r>
              <w:rPr>
                <w:rFonts w:cs="Times New Roman"/>
                <w:noProof/>
                <w:szCs w:val="24"/>
              </w:rPr>
              <w:br/>
              <w:t>&lt;DstnId&gt;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получателя)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8" w:tooltip="CBDCDestinationIdentification2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CBDCDestinationIdentification2Choice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TransferAmount (Сумма перевода)</w:t>
            </w:r>
            <w:r>
              <w:rPr>
                <w:rFonts w:cs="Times New Roman"/>
                <w:noProof/>
                <w:szCs w:val="24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7" w:tooltip="CBDCOperationAmountNotNull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PeriodicitySettings (Настройки периодичности)</w:t>
            </w:r>
            <w:r>
              <w:rPr>
                <w:rFonts w:cs="Times New Roman"/>
                <w:noProof/>
                <w:szCs w:val="24"/>
              </w:rPr>
              <w:br/>
              <w:t>&lt;PrdctySttngs&gt;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2" w:tooltip="CBDCPeriodicitySettings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CBDCPeriodicitySet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tings1Choice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4" w:tooltip="CBDCC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SETName (Наименование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5" w:tooltip="CBDCSET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SETDescription (Описание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&lt;SETDesc&gt;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3" w:tooltip="CBDCSETDescrip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CBDCSETDescription1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50" w:name="type488"/>
      <w:bookmarkStart w:id="51" w:name="_Toc629650623"/>
      <w:r>
        <w:rPr>
          <w:lang w:val="ru-RU"/>
        </w:rPr>
        <w:t>CBDCDestinationIdentification2Choice</w:t>
      </w:r>
      <w:bookmarkEnd w:id="50"/>
      <w:bookmarkEnd w:id="5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(Идентификация получателя)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</w:rPr>
      </w:pPr>
      <w:r>
        <w:rPr>
          <w:sz w:val="24"/>
          <w:lang w:val="ru-RU"/>
        </w:rPr>
        <w:t>Реквизитный</w:t>
      </w:r>
      <w:r w:rsidRPr="005B59F5">
        <w:rPr>
          <w:sz w:val="24"/>
        </w:rPr>
        <w:t xml:space="preserve"> </w:t>
      </w:r>
      <w:r>
        <w:rPr>
          <w:sz w:val="24"/>
          <w:lang w:val="ru-RU"/>
        </w:rPr>
        <w:t>состав</w:t>
      </w:r>
      <w:r w:rsidRPr="005B59F5">
        <w:rPr>
          <w:sz w:val="24"/>
        </w:rPr>
        <w:t xml:space="preserve"> </w:t>
      </w:r>
      <w:r>
        <w:rPr>
          <w:sz w:val="24"/>
          <w:lang w:val="ru-RU"/>
        </w:rPr>
        <w:t>типа</w:t>
      </w:r>
      <w:r w:rsidRPr="005B59F5">
        <w:rPr>
          <w:sz w:val="24"/>
        </w:rPr>
        <w:t xml:space="preserve"> </w:t>
      </w:r>
      <w:r>
        <w:rPr>
          <w:sz w:val="24"/>
          <w:lang w:val="ru-RU"/>
        </w:rPr>
        <w:t>данных</w:t>
      </w:r>
      <w:r w:rsidRPr="005B59F5">
        <w:rPr>
          <w:sz w:val="24"/>
        </w:rPr>
        <w:t xml:space="preserve"> «CBDCDestinationIdentification2Choice»: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WalletOwnerIdentification </w:t>
            </w:r>
            <w:r>
              <w:rPr>
                <w:rFonts w:cs="Times New Roman"/>
                <w:noProof/>
                <w:szCs w:val="24"/>
              </w:rPr>
              <w:lastRenderedPageBreak/>
              <w:t>(Идентификация владельца кошелька)</w:t>
            </w:r>
            <w:r>
              <w:rPr>
                <w:rFonts w:cs="Times New Roman"/>
                <w:noProof/>
                <w:szCs w:val="24"/>
              </w:rPr>
              <w:br/>
              <w:t>&lt;WlltOwnrId&gt;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(Идентификация владельца </w:t>
            </w:r>
            <w:r>
              <w:rPr>
                <w:rFonts w:cs="Times New Roman"/>
                <w:noProof/>
                <w:szCs w:val="24"/>
              </w:rPr>
              <w:lastRenderedPageBreak/>
              <w:t>кошелька)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5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WalletIdentification (Идентификация кошелька)</w:t>
            </w:r>
            <w:r>
              <w:rPr>
                <w:rFonts w:cs="Times New Roman"/>
                <w:noProof/>
                <w:szCs w:val="24"/>
              </w:rPr>
              <w:br/>
              <w:t>&lt;WlltId&gt;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кошелька)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9" w:tooltip="CBDCWallet3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52" w:name="type489"/>
      <w:bookmarkStart w:id="53" w:name="_Toc629650624"/>
      <w:r>
        <w:rPr>
          <w:lang w:val="ru-RU"/>
        </w:rPr>
        <w:t>CBDCDigitalCurrencyExchangeTransferData1</w:t>
      </w:r>
      <w:bookmarkEnd w:id="52"/>
      <w:bookmarkEnd w:id="5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участниках обмена цифровой валюты)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«CBDCDigitalCurrencyExchangeTransferData1»: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DCBuyer (Покупатель Цифровой валюты)</w:t>
            </w:r>
            <w:r>
              <w:rPr>
                <w:rFonts w:cs="Times New Roman"/>
                <w:noProof/>
                <w:szCs w:val="24"/>
              </w:rPr>
              <w:br/>
              <w:t>&lt;DCBuyr&gt;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(Покупатель Цифровой валюты (получатель))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2" w:tooltip="CBDCExchangeTransaction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CBDCExchangeTransactionParty2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DCSeller (Продавец Цифровой валюты)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&lt;DCSellr&gt;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(Продавец Цифровой валюты (плательщик))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2" w:tooltip="CBDCExchangeTransaction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CBDCExchangeTransactionParty2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54" w:name="type490"/>
      <w:bookmarkStart w:id="55" w:name="_Toc629650625"/>
      <w:r>
        <w:rPr>
          <w:lang w:val="ru-RU"/>
        </w:rPr>
        <w:t>CBDCExchangeDetails1</w:t>
      </w:r>
      <w:bookmarkEnd w:id="54"/>
      <w:bookmarkEnd w:id="5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детальной информацией по операции обмена ЦР на безналичные сре</w:t>
      </w:r>
      <w:r>
        <w:rPr>
          <w:noProof/>
          <w:sz w:val="24"/>
          <w:lang w:val="ru-RU" w:eastAsia="x-none"/>
        </w:rPr>
        <w:t>дства и наоборот)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«CBDCExchangeDetails1»: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PartyAccount (Банковский счет участника)</w:t>
            </w:r>
            <w:r>
              <w:rPr>
                <w:rFonts w:cs="Times New Roman"/>
                <w:noProof/>
                <w:szCs w:val="24"/>
              </w:rPr>
              <w:br/>
              <w:t>&lt;PtyAcct&gt;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(Информация о банковском </w:t>
            </w:r>
            <w:r>
              <w:rPr>
                <w:rFonts w:cs="Times New Roman"/>
                <w:noProof/>
                <w:szCs w:val="24"/>
              </w:rPr>
              <w:t>счете)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6" w:tooltip="CashAccount39" w:history="1">
              <w:r>
                <w:rPr>
                  <w:rStyle w:val="af7"/>
                  <w:rFonts w:cs="Times New Roman"/>
                  <w:noProof/>
                  <w:szCs w:val="24"/>
                </w:rPr>
                <w:t>CashAccount39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Counterparty (Контрагент)</w:t>
            </w:r>
            <w:r>
              <w:rPr>
                <w:rFonts w:cs="Times New Roman"/>
                <w:noProof/>
                <w:szCs w:val="24"/>
              </w:rPr>
              <w:br/>
              <w:t>&lt;CtrPty&gt;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участника операции - контрагента)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2" w:tooltip="CBDCExchangeTransaction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CBDCExchangeTransactionParty2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</w:t>
            </w:r>
            <w:r>
              <w:rPr>
                <w:rFonts w:cs="Times New Roman"/>
                <w:noProof/>
                <w:szCs w:val="24"/>
              </w:rPr>
              <w:t>CounterpartyAdditionalInfo (Дополнительная информация о Контрагенте)</w:t>
            </w:r>
            <w:r>
              <w:rPr>
                <w:rFonts w:cs="Times New Roman"/>
                <w:noProof/>
                <w:szCs w:val="24"/>
              </w:rPr>
              <w:br/>
              <w:t>&lt;CtrPtyAddtlInf&gt;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банковские реквизиты контрагента - ФП, используемые в НПС)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4" w:tooltip="CBDCIntermediary1" w:history="1">
              <w:r>
                <w:rPr>
                  <w:rStyle w:val="af7"/>
                  <w:rFonts w:cs="Times New Roman"/>
                  <w:noProof/>
                  <w:szCs w:val="24"/>
                </w:rPr>
                <w:t>CBDCIntermediary1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56" w:name="type491"/>
      <w:bookmarkStart w:id="57" w:name="_Toc629650626"/>
      <w:r>
        <w:rPr>
          <w:lang w:val="ru-RU"/>
        </w:rPr>
        <w:t>CBDCExchangeOperati</w:t>
      </w:r>
      <w:r>
        <w:rPr>
          <w:lang w:val="ru-RU"/>
        </w:rPr>
        <w:t>on3</w:t>
      </w:r>
      <w:bookmarkEnd w:id="56"/>
      <w:bookmarkEnd w:id="5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операции обмена Цифровых рублей)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«CBDCExchangeOperation3»: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ExchangeOperationAmount (Сумма </w:t>
            </w:r>
            <w:r>
              <w:rPr>
                <w:rFonts w:cs="Times New Roman"/>
                <w:noProof/>
                <w:szCs w:val="24"/>
              </w:rPr>
              <w:t>операции обмена)</w:t>
            </w:r>
            <w:r>
              <w:rPr>
                <w:rFonts w:cs="Times New Roman"/>
                <w:noProof/>
                <w:szCs w:val="24"/>
              </w:rPr>
              <w:br/>
              <w:t>&lt;XchgOprAmt&gt;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(Сумма операции обмена)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7" w:tooltip="CBDCOperationAmountNotNull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DigitalCurrencyTransferData (Информация о переводе цифровой валюты)</w:t>
            </w:r>
            <w:r>
              <w:rPr>
                <w:rFonts w:cs="Times New Roman"/>
                <w:noProof/>
                <w:szCs w:val="24"/>
              </w:rPr>
              <w:br/>
              <w:t>&lt;DgtlCcyTrfData&gt;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(Информация об </w:t>
            </w:r>
            <w:r>
              <w:rPr>
                <w:rFonts w:cs="Times New Roman"/>
                <w:noProof/>
                <w:szCs w:val="24"/>
              </w:rPr>
              <w:t>участниках обмена цифровой валюты)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9" w:tooltip="CBDCDigitalCurrencyExchangeTransferData1" w:history="1">
              <w:r>
                <w:rPr>
                  <w:rStyle w:val="af7"/>
                  <w:rFonts w:cs="Times New Roman"/>
                  <w:noProof/>
                  <w:szCs w:val="24"/>
                </w:rPr>
                <w:t>CBDCDigitalCurrencyExchangeTransferData1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BankTransferData (Информация для банковского перевода)</w:t>
            </w:r>
            <w:r>
              <w:rPr>
                <w:rFonts w:cs="Times New Roman"/>
                <w:noProof/>
                <w:szCs w:val="24"/>
              </w:rPr>
              <w:br/>
              <w:t>&lt;BkTrfData&gt;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(Реквизиты, необходимые для пр</w:t>
            </w:r>
            <w:r>
              <w:rPr>
                <w:rFonts w:cs="Times New Roman"/>
                <w:noProof/>
                <w:szCs w:val="24"/>
              </w:rPr>
              <w:t>оведения банковского перевода)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5" w:tooltip="CBDCBankTransferData1" w:history="1">
              <w:r>
                <w:rPr>
                  <w:rStyle w:val="af7"/>
                  <w:rFonts w:cs="Times New Roman"/>
                  <w:noProof/>
                  <w:szCs w:val="24"/>
                </w:rPr>
                <w:t>CBDCBankTransferData1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DigitalCurrencyRefundData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&lt;DgtlCcyRfndData&gt;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(Информация об участниках обмена </w:t>
            </w:r>
            <w:r>
              <w:rPr>
                <w:rFonts w:cs="Times New Roman"/>
                <w:noProof/>
                <w:szCs w:val="24"/>
              </w:rPr>
              <w:lastRenderedPageBreak/>
              <w:t>цифровой валюты при возврате)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9" w:tooltip="CBDCRefundData1" w:history="1">
              <w:r>
                <w:rPr>
                  <w:rStyle w:val="af7"/>
                  <w:rFonts w:cs="Times New Roman"/>
                  <w:noProof/>
                  <w:szCs w:val="24"/>
                </w:rPr>
                <w:t>CBDCRefundData1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и время исполнения распоряжения)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58" w:name="type492"/>
      <w:bookmarkStart w:id="59" w:name="_Toc629650627"/>
      <w:r>
        <w:rPr>
          <w:lang w:val="ru-RU"/>
        </w:rPr>
        <w:t>CBDCExchangeTransactionParty2</w:t>
      </w:r>
      <w:bookmarkEnd w:id="58"/>
      <w:bookmarkEnd w:id="5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по Субъекту ПлЦР)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«CBDCExchangeTransactionParty2»: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Identification </w:t>
            </w:r>
            <w:r>
              <w:rPr>
                <w:rFonts w:cs="Times New Roman"/>
                <w:noProof/>
                <w:szCs w:val="24"/>
              </w:rPr>
              <w:t>(Идентификация)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5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Wallet (Кошелек)</w:t>
            </w:r>
            <w:r>
              <w:rPr>
                <w:rFonts w:cs="Times New Roman"/>
                <w:noProof/>
                <w:szCs w:val="24"/>
              </w:rPr>
              <w:br/>
              <w:t>&lt;Wllt&gt;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Кошельку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9" w:tooltip="CBDCWallet3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60" w:name="type493"/>
      <w:bookmarkStart w:id="61" w:name="_Toc629650628"/>
      <w:r>
        <w:rPr>
          <w:lang w:val="ru-RU"/>
        </w:rPr>
        <w:t>CBDCIdentityDocumentChoice (Данные документа, удостоверяющего личность)</w:t>
      </w:r>
      <w:bookmarkEnd w:id="60"/>
      <w:bookmarkEnd w:id="6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(Данные документа, удостоверяющего личность)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«CBDCIdentityDocumentChoice»: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</w:t>
            </w:r>
            <w:r>
              <w:rPr>
                <w:b/>
              </w:rPr>
              <w:t>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PassportData (Паспортные данные, удостоверяющие Клиента-ФЛ)</w:t>
            </w:r>
            <w:r>
              <w:rPr>
                <w:rFonts w:cs="Times New Roman"/>
                <w:noProof/>
                <w:szCs w:val="24"/>
              </w:rPr>
              <w:br/>
              <w:t>&lt;PsptData&gt;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0" w:tooltip="CBDCPassport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CBDCPassportData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OtherDocumentData (Данные иного документа, удостоверяющего Клиента-ФЛ)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&lt;OthrDocData&gt;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иного документа, удостоверяющего Клиента-ФЛ)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6" w:tooltip="CBDCOtherDocumentData" w:history="1">
              <w:r>
                <w:rPr>
                  <w:rStyle w:val="af7"/>
                  <w:rFonts w:cs="Times New Roman"/>
                  <w:noProof/>
                  <w:szCs w:val="24"/>
                </w:rPr>
                <w:t>CBDCOtherDocumentData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62" w:name="type494"/>
      <w:bookmarkStart w:id="63" w:name="_Toc629650629"/>
      <w:r>
        <w:rPr>
          <w:lang w:val="ru-RU"/>
        </w:rPr>
        <w:t>CBDCIntermediary1</w:t>
      </w:r>
      <w:bookmarkEnd w:id="62"/>
      <w:bookmarkEnd w:id="6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финансовом посреднике)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</w:t>
      </w:r>
      <w:r>
        <w:rPr>
          <w:sz w:val="24"/>
          <w:lang w:val="ru-RU"/>
        </w:rPr>
        <w:t>еквизитный состав типа данных «CBDCIntermediary1»: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Name (Название)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ФП)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9" w:tooltip="CBDCFI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ClearingSystemIdentifier </w:t>
            </w:r>
            <w:r>
              <w:rPr>
                <w:rFonts w:cs="Times New Roman"/>
                <w:noProof/>
                <w:szCs w:val="24"/>
              </w:rPr>
              <w:t>(Идентификатор клиринговой системы)</w:t>
            </w:r>
            <w:r>
              <w:rPr>
                <w:rFonts w:cs="Times New Roman"/>
                <w:noProof/>
                <w:szCs w:val="24"/>
              </w:rPr>
              <w:br/>
              <w:t>&lt;ClrSysIdr&gt;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8" w:tooltip="ClearingSystemMember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ClearingSystemMemberIdentification2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PlatformIdentification (Идентификация Платформы ЦР)</w:t>
            </w:r>
            <w:r>
              <w:rPr>
                <w:rFonts w:cs="Times New Roman"/>
                <w:noProof/>
                <w:szCs w:val="24"/>
              </w:rPr>
              <w:br/>
              <w:t>&lt;PltfmId&gt;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ФП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0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64" w:name="type495"/>
      <w:bookmarkStart w:id="65" w:name="_Toc629650630"/>
      <w:r>
        <w:rPr>
          <w:lang w:val="ru-RU"/>
        </w:rPr>
        <w:t>CBDCMessageHeader2 (Заголовок сообщения2)</w:t>
      </w:r>
      <w:bookmarkEnd w:id="64"/>
      <w:bookmarkEnd w:id="6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заголовка сообщения)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«CBDCMessageHeader2»: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MessageIdentification (Идентификация сообщения)</w:t>
            </w:r>
            <w:r>
              <w:rPr>
                <w:rFonts w:cs="Times New Roman"/>
                <w:noProof/>
                <w:szCs w:val="24"/>
              </w:rPr>
              <w:br/>
              <w:t>&lt;MsgId&gt;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Point to point reference, as assigned by the instructing party, and sent to the n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ext party in the chain to unambiguously identify the message. Usage: The instructing party has to make sure that MessageIdentification is unique per instructed party for a pre-agreed period. </w:t>
            </w:r>
            <w:r>
              <w:rPr>
                <w:rFonts w:cs="Times New Roman"/>
                <w:noProof/>
                <w:szCs w:val="24"/>
              </w:rPr>
              <w:t>(Референс "точка-точка", присвоенный инструктирующей стороной и н</w:t>
            </w:r>
            <w:r>
              <w:rPr>
                <w:rFonts w:cs="Times New Roman"/>
                <w:noProof/>
                <w:szCs w:val="24"/>
              </w:rPr>
              <w:t>аправленный следующей стороне в цепочке для однозначной идентификации сообщения. Использование: Инструктирующая сторона должна убедиться, что Идентификация сообщения является уникальной для инструктируемой стороны за предварительно согласованный период.)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9" w:tooltip="CBDCMessage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CBDCMessageIdentifier1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CreationDate (Дата составления ЭС)</w:t>
            </w:r>
            <w:r>
              <w:rPr>
                <w:rFonts w:cs="Times New Roman"/>
                <w:noProof/>
                <w:szCs w:val="24"/>
              </w:rPr>
              <w:br/>
              <w:t>&lt;CreDt&gt;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Date and time at which the message was created. </w:t>
            </w:r>
            <w:r>
              <w:rPr>
                <w:rFonts w:cs="Times New Roman"/>
                <w:noProof/>
                <w:szCs w:val="24"/>
              </w:rPr>
              <w:t>(Дата и время, когда было сформировано сообщение.)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From (Составитель)</w:t>
            </w:r>
            <w:r>
              <w:rPr>
                <w:rFonts w:cs="Times New Roman"/>
                <w:noProof/>
                <w:szCs w:val="24"/>
              </w:rPr>
              <w:br/>
              <w:t>&lt;Fr&gt;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The sending MessagingEndpoint that has created this Business Message for the receiving MessagingEndpoint that will process this Business Message. </w:t>
            </w:r>
            <w:r>
              <w:rPr>
                <w:rFonts w:cs="Times New Roman"/>
                <w:noProof/>
                <w:szCs w:val="24"/>
              </w:rPr>
              <w:t>(Отправляющая "точка</w:t>
            </w:r>
            <w:r>
              <w:rPr>
                <w:rFonts w:cs="Times New Roman"/>
                <w:noProof/>
                <w:szCs w:val="24"/>
              </w:rPr>
              <w:t>", которая создала данное бизнес-сообщения для получающей "точки", которая будет обрабатывать данное бизнес-сообщение.)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3" w:tooltip="CBDCFromToIdentifierUCC" w:history="1">
              <w:r>
                <w:rPr>
                  <w:rStyle w:val="af7"/>
                  <w:rFonts w:cs="Times New Roman"/>
                  <w:noProof/>
                  <w:szCs w:val="24"/>
                </w:rPr>
                <w:t>CBDCFromToIdentifierUCC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4. To (Получатель)</w:t>
            </w:r>
            <w:r>
              <w:rPr>
                <w:rFonts w:cs="Times New Roman"/>
                <w:noProof/>
                <w:szCs w:val="24"/>
              </w:rPr>
              <w:br/>
              <w:t>&lt;To&gt;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The MessagingEndpoint des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ignated by the sending MessagingEndpoint to be the recipient who will ultimately process this Business Message. </w:t>
            </w:r>
            <w:r>
              <w:rPr>
                <w:rFonts w:cs="Times New Roman"/>
                <w:noProof/>
                <w:szCs w:val="24"/>
              </w:rPr>
              <w:t>("Точка", определенная отправляющей "точкой", как получатель, которая будет в конечном итоге обрабатывать данное бизнес-сообщение.)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1" w:tooltip="CBDCFromTo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CBDCFromToIdentifier1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OperationIdentification (Идентификация операции)</w:t>
            </w:r>
            <w:r>
              <w:rPr>
                <w:rFonts w:cs="Times New Roman"/>
                <w:noProof/>
                <w:szCs w:val="24"/>
              </w:rPr>
              <w:br/>
              <w:t>&lt;OprId&gt;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(Уникальный идентификатор, присвоенный первой инструктирующей стороной для однозначной идентификации операции, который </w:t>
            </w:r>
            <w:r>
              <w:rPr>
                <w:rFonts w:cs="Times New Roman"/>
                <w:noProof/>
                <w:szCs w:val="24"/>
              </w:rPr>
              <w:t>передается без изменений по всей цепочке.)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2" w:tooltip="CBDCOperation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посредника, через которого происходит взаимодействие Клиента с ПлЦР по о</w:t>
            </w:r>
            <w:r>
              <w:rPr>
                <w:rFonts w:cs="Times New Roman"/>
                <w:noProof/>
                <w:szCs w:val="24"/>
              </w:rPr>
              <w:t>перации.)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0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PartInfo (Информация о части)</w:t>
            </w:r>
            <w:r>
              <w:rPr>
                <w:rFonts w:cs="Times New Roman"/>
                <w:noProof/>
                <w:szCs w:val="24"/>
              </w:rPr>
              <w:br/>
              <w:t>&lt;PartInf&gt;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(Используется при передаче информации в нескольких ЭС.)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7" w:tooltip="CBDCPartInfo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CBDCPartInfo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66" w:name="type496"/>
      <w:bookmarkStart w:id="67" w:name="_Toc629650631"/>
      <w:r>
        <w:rPr>
          <w:lang w:val="ru-RU"/>
        </w:rPr>
        <w:t>CBDCMessageInformationAndStatus</w:t>
      </w:r>
      <w:bookmarkEnd w:id="66"/>
      <w:bookmarkEnd w:id="6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и статус ЭС)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«CBDCMessageInformationAndStatus»: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Status (Статус)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(Статус по результатам обработки </w:t>
            </w:r>
            <w:r>
              <w:rPr>
                <w:rFonts w:cs="Times New Roman"/>
                <w:noProof/>
                <w:szCs w:val="24"/>
              </w:rPr>
              <w:lastRenderedPageBreak/>
              <w:t>ЭС)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CBDCMessageStatusCode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</w:t>
            </w:r>
            <w:r>
              <w:rPr>
                <w:rFonts w:cs="Times New Roman"/>
                <w:noProof/>
                <w:szCs w:val="24"/>
              </w:rPr>
              <w:t xml:space="preserve"> AnswerMessageInformation (Информация об ответном ЭС)</w:t>
            </w:r>
            <w:r>
              <w:rPr>
                <w:rFonts w:cs="Times New Roman"/>
                <w:noProof/>
                <w:szCs w:val="24"/>
              </w:rPr>
              <w:br/>
              <w:t>&lt;AnswrMsgInf&gt;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информацией об ЭС, направленной в ответ на полученный ранее Платформой ЦР запрос.)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2" w:tooltip="CBDCAnswerMessageInformation" w:history="1">
              <w:r>
                <w:rPr>
                  <w:rStyle w:val="af7"/>
                  <w:rFonts w:cs="Times New Roman"/>
                  <w:noProof/>
                  <w:szCs w:val="24"/>
                </w:rPr>
                <w:t>CBDCAnswerMessageInformation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</w:t>
            </w:r>
            <w:r>
              <w:rPr>
                <w:rFonts w:cs="Times New Roman"/>
                <w:noProof/>
                <w:szCs w:val="24"/>
              </w:rPr>
              <w:t>.*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68" w:name="type497"/>
      <w:bookmarkStart w:id="69" w:name="_Toc629650632"/>
      <w:r>
        <w:rPr>
          <w:lang w:val="ru-RU"/>
        </w:rPr>
        <w:t>CBDCOperationAmountNotNull1</w:t>
      </w:r>
      <w:bookmarkEnd w:id="68"/>
      <w:bookmarkEnd w:id="6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(Сумма операции)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«CBDCOperationAmountNotNull1»: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TotalAmount (Общая сумма)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&lt;TtlAmt&gt;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(Общая сумма)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7" w:tooltip="CBDCCurrencyAndAmountNotNull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CBDCCurrencyAndAmountNotNull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Segregation (Разделение)</w:t>
            </w:r>
            <w:r>
              <w:rPr>
                <w:rFonts w:cs="Times New Roman"/>
                <w:noProof/>
                <w:szCs w:val="24"/>
              </w:rPr>
              <w:br/>
              <w:t>&lt;Sgrtn&gt;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(Разделение суммы в разрезе серий 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CBDCDigitalCurrencySegregation2NotNull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0..1000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70" w:name="type498"/>
      <w:bookmarkStart w:id="71" w:name="_Toc629650633"/>
      <w:r>
        <w:rPr>
          <w:lang w:val="ru-RU"/>
        </w:rPr>
        <w:t>CBDCOperationDetails1</w:t>
      </w:r>
      <w:bookmarkEnd w:id="70"/>
      <w:bookmarkEnd w:id="7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запроса)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«CBDCOperationDetails1»: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SETIdentification (Идентификатор </w:t>
            </w:r>
            <w:r>
              <w:rPr>
                <w:rFonts w:cs="Times New Roman"/>
                <w:noProof/>
                <w:szCs w:val="24"/>
              </w:rPr>
              <w:t>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4" w:tooltip="CBDCSET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DTOperation (Выбор операции)</w:t>
            </w:r>
            <w:r>
              <w:rPr>
                <w:rFonts w:cs="Times New Roman"/>
                <w:noProof/>
                <w:szCs w:val="24"/>
              </w:rPr>
              <w:br/>
              <w:t>&lt;DTOpr&gt;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(Выбор параметров операции над самоисполняемой сделкой "Отложенный </w:t>
            </w:r>
            <w:r>
              <w:rPr>
                <w:rFonts w:cs="Times New Roman"/>
                <w:noProof/>
                <w:szCs w:val="24"/>
              </w:rPr>
              <w:t>перевод".)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4" w:tooltip="CBDCDTOperationRequest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CBDCDTOperationRequest1Choice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72" w:name="type499"/>
      <w:bookmarkStart w:id="73" w:name="_Toc629650634"/>
      <w:r>
        <w:rPr>
          <w:lang w:val="ru-RU"/>
        </w:rPr>
        <w:t>CBDCOperationDetails1Choice</w:t>
      </w:r>
      <w:bookmarkEnd w:id="72"/>
      <w:bookmarkEnd w:id="7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(Детали операций)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«CBDCOperationDetails1Choice»: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Exchange</w:t>
            </w:r>
            <w:r>
              <w:rPr>
                <w:rFonts w:cs="Times New Roman"/>
                <w:noProof/>
                <w:szCs w:val="24"/>
              </w:rPr>
              <w:br/>
              <w:t>&lt;Xchg&gt;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(Детали операций обмена ЦР на безналичные средства и наоборот)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0" w:tooltip="CBDCExchangeDetails1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CBDCExchangeDetails1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C2C</w:t>
            </w:r>
            <w:r>
              <w:rPr>
                <w:rFonts w:cs="Times New Roman"/>
                <w:noProof/>
                <w:szCs w:val="24"/>
              </w:rPr>
              <w:br/>
              <w:t>&lt;C2C&gt;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(Детали операции C2C)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1" w:tooltip="CBDCC2CDetails1" w:history="1">
              <w:r>
                <w:rPr>
                  <w:rStyle w:val="af7"/>
                  <w:rFonts w:cs="Times New Roman"/>
                  <w:noProof/>
                  <w:szCs w:val="24"/>
                </w:rPr>
                <w:t>CBDCC2CDetails1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C2B</w:t>
            </w:r>
            <w:r>
              <w:rPr>
                <w:rFonts w:cs="Times New Roman"/>
                <w:noProof/>
                <w:szCs w:val="24"/>
              </w:rPr>
              <w:br/>
              <w:t>&lt;C2B&gt;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(Детали операции C2B)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9" w:tooltip="CBDCC2BDetails1" w:history="1">
              <w:r>
                <w:rPr>
                  <w:rStyle w:val="af7"/>
                  <w:rFonts w:cs="Times New Roman"/>
                  <w:noProof/>
                  <w:szCs w:val="24"/>
                </w:rPr>
                <w:t>CBDCC2BDetails1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B2C</w:t>
            </w:r>
            <w:r>
              <w:rPr>
                <w:rFonts w:cs="Times New Roman"/>
                <w:noProof/>
                <w:szCs w:val="24"/>
              </w:rPr>
              <w:br/>
              <w:t>&lt;B2C&gt;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(Детали операции B2C)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3" w:tooltip="CBDCB2CDetails1" w:history="1">
              <w:r>
                <w:rPr>
                  <w:rStyle w:val="af7"/>
                  <w:rFonts w:cs="Times New Roman"/>
                  <w:noProof/>
                  <w:szCs w:val="24"/>
                </w:rPr>
                <w:t>CBDCB2CDetails1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74" w:name="type500"/>
      <w:bookmarkStart w:id="75" w:name="_Toc629650635"/>
      <w:r>
        <w:rPr>
          <w:lang w:val="ru-RU"/>
        </w:rPr>
        <w:t>CBDCOperationInformation1</w:t>
      </w:r>
      <w:bookmarkEnd w:id="74"/>
      <w:bookmarkEnd w:id="7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 об операции.)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>Реквизитный состав типа данных «CBDCOperationInformation1»: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</w:rPr>
              <w:t xml:space="preserve">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DCExchangeOperationInformation</w:t>
            </w:r>
            <w:r>
              <w:rPr>
                <w:rFonts w:cs="Times New Roman"/>
                <w:noProof/>
                <w:szCs w:val="24"/>
              </w:rPr>
              <w:br/>
              <w:t>&lt;DCXchgOprInf&gt;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об операции обмена Цифровых рублей)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1" w:tooltip="CBDCExchangeOper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CBDCExchangeOperation3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</w:t>
            </w:r>
            <w:r>
              <w:rPr>
                <w:rFonts w:cs="Times New Roman"/>
                <w:noProof/>
                <w:szCs w:val="24"/>
              </w:rPr>
              <w:t>DCAdministrationOperationInformation</w:t>
            </w:r>
            <w:r>
              <w:rPr>
                <w:rFonts w:cs="Times New Roman"/>
                <w:noProof/>
                <w:szCs w:val="24"/>
              </w:rPr>
              <w:br/>
              <w:t>&lt;DCAdmstnOprInf&gt;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(Детали Распоряжения Эмитента)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CBDCIssuerOrderDetails4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DCTransferC2CInformation</w:t>
            </w:r>
            <w:r>
              <w:rPr>
                <w:rFonts w:cs="Times New Roman"/>
                <w:noProof/>
                <w:szCs w:val="24"/>
              </w:rPr>
              <w:br/>
              <w:t>&lt;DCTrfC2CInf&gt;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операции C2C)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8" w:tooltip="CBDCTransferInform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CBDCTransferInformation2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DCTransferC2BInformation</w:t>
            </w:r>
            <w:r>
              <w:rPr>
                <w:rFonts w:cs="Times New Roman"/>
                <w:noProof/>
                <w:szCs w:val="24"/>
              </w:rPr>
              <w:br/>
              <w:t>&lt;DCTrfC2BInf&gt;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операции C2B.)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0" w:tooltip="CBDCC2B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CBDCC2BInformation1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DCTransferB2CInformation</w:t>
            </w:r>
            <w:r>
              <w:rPr>
                <w:rFonts w:cs="Times New Roman"/>
                <w:noProof/>
                <w:szCs w:val="24"/>
              </w:rPr>
              <w:br/>
              <w:t>&lt;DCTrfB2CInf&gt;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операции B2C.)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4" w:tooltip="CBDCB2C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CBDCB2CInformation1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SETInformation (Информация о самоисполняемой сделке)</w:t>
            </w:r>
            <w:r>
              <w:rPr>
                <w:rFonts w:cs="Times New Roman"/>
                <w:noProof/>
                <w:szCs w:val="24"/>
              </w:rPr>
              <w:br/>
              <w:t>&lt;SETInf&gt;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2" w:tooltip="CBDCSETData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CBDCSETData1Choice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76" w:name="type501"/>
      <w:bookmarkStart w:id="77" w:name="_Toc629650636"/>
      <w:r>
        <w:rPr>
          <w:lang w:val="ru-RU"/>
        </w:rPr>
        <w:t>CBDCOperationInformationAndStatu</w:t>
      </w:r>
      <w:r>
        <w:rPr>
          <w:lang w:val="ru-RU"/>
        </w:rPr>
        <w:t>s4</w:t>
      </w:r>
      <w:bookmarkEnd w:id="76"/>
      <w:bookmarkEnd w:id="7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(Указание информации об операции и ее статусе.)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«CBDCOperationInformationAndStatus4»: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</w:t>
            </w:r>
            <w:r>
              <w:rPr>
                <w:rFonts w:cs="Times New Roman"/>
                <w:noProof/>
                <w:szCs w:val="24"/>
              </w:rPr>
              <w:t>StatusAndReasonInformation</w:t>
            </w:r>
            <w:r>
              <w:rPr>
                <w:rFonts w:cs="Times New Roman"/>
                <w:noProof/>
                <w:szCs w:val="24"/>
              </w:rPr>
              <w:br/>
              <w:t>&lt;StsAndRsnInf&gt;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(Cтатус обработки запроса и его причина.)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6" w:tooltip="CBDCStatusAndReason1" w:history="1">
              <w:r>
                <w:rPr>
                  <w:rStyle w:val="af7"/>
                  <w:rFonts w:cs="Times New Roman"/>
                  <w:noProof/>
                  <w:szCs w:val="24"/>
                </w:rPr>
                <w:t>CBDCStatusAndReason1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OperationInformation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&lt;OprInf&gt;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(Информации об операции.)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0" w:tooltip="CBDCOperation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78" w:name="type502"/>
      <w:bookmarkStart w:id="79" w:name="_Toc629650637"/>
      <w:r>
        <w:rPr>
          <w:lang w:val="ru-RU"/>
        </w:rPr>
        <w:t>CBDCOperationOrderInformation1</w:t>
      </w:r>
      <w:bookmarkEnd w:id="78"/>
      <w:bookmarkEnd w:id="7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исполнении распоряжения на операцию с самоисполняемой сделкой)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«CBDCOperationOrderInformation1»: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OperationStatus (Статус операции)</w:t>
            </w:r>
            <w:r>
              <w:rPr>
                <w:rFonts w:cs="Times New Roman"/>
                <w:noProof/>
                <w:szCs w:val="24"/>
              </w:rPr>
              <w:br/>
              <w:t>&lt;OprSts&gt;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(Статус операции)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CBDCOperationStatus1Code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StatusReasonAnnotation </w:t>
            </w:r>
            <w:r>
              <w:rPr>
                <w:rFonts w:cs="Times New Roman"/>
                <w:noProof/>
                <w:szCs w:val="24"/>
              </w:rPr>
              <w:t>(Описание причины статуса)</w:t>
            </w:r>
            <w:r>
              <w:rPr>
                <w:rFonts w:cs="Times New Roman"/>
                <w:noProof/>
                <w:szCs w:val="24"/>
              </w:rPr>
              <w:br/>
              <w:t>&lt;StsRsnAnnttn&gt;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(Описание причины статуса)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2" w:tooltip="CBDCReason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CBDCReasonText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SETParameters (Параметры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&lt;SETParams&gt;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(Параметры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3" w:tooltip="CBDCSETParameters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CBDCSETParameters1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80" w:name="type503"/>
      <w:bookmarkStart w:id="81" w:name="_Toc629650638"/>
      <w:r>
        <w:rPr>
          <w:lang w:val="ru-RU"/>
        </w:rPr>
        <w:t>CBDCOperationsInformation2</w:t>
      </w:r>
      <w:bookmarkEnd w:id="80"/>
      <w:bookmarkEnd w:id="8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по операциям)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«CBDCOperationsInformation2»: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 (Тип)</w:t>
            </w:r>
            <w:r>
              <w:rPr>
                <w:rFonts w:cs="Times New Roman"/>
                <w:noProof/>
                <w:szCs w:val="24"/>
              </w:rPr>
              <w:br/>
              <w:t>&lt;Tp&gt;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(Тип операции)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CBDCOperationsType1Code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2. Amount (Сумма)</w:t>
            </w:r>
            <w:r>
              <w:rPr>
                <w:rFonts w:cs="Times New Roman"/>
                <w:noProof/>
                <w:szCs w:val="24"/>
              </w:rPr>
              <w:br/>
              <w:t>&lt;Amt&gt;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(Сумма операции)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7" w:tooltip="CBDCOperationAmountNotNull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</w:t>
            </w:r>
            <w:r>
              <w:rPr>
                <w:rFonts w:cs="Times New Roman"/>
                <w:noProof/>
                <w:szCs w:val="24"/>
              </w:rPr>
              <w:t>CreditDebitIndicator</w:t>
            </w:r>
            <w:r>
              <w:rPr>
                <w:rFonts w:cs="Times New Roman"/>
                <w:noProof/>
                <w:szCs w:val="24"/>
              </w:rPr>
              <w:br/>
              <w:t>&lt;CdtDbtInd&gt;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(Указывает, является ли операция увеличением или уменьшением)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CreditDebitCode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и время исполнения распоряжения)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OperationIdentification (Идентификация операции)</w:t>
            </w:r>
            <w:r>
              <w:rPr>
                <w:rFonts w:cs="Times New Roman"/>
                <w:noProof/>
                <w:szCs w:val="24"/>
              </w:rPr>
              <w:br/>
              <w:t>&lt;OprId&gt;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операции)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2" w:tooltip="CBDCOperation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6. MessageIdentification (Идентификация </w:t>
            </w:r>
            <w:r>
              <w:rPr>
                <w:rFonts w:cs="Times New Roman"/>
                <w:noProof/>
                <w:szCs w:val="24"/>
              </w:rPr>
              <w:t>сообщения)</w:t>
            </w:r>
            <w:r>
              <w:rPr>
                <w:rFonts w:cs="Times New Roman"/>
                <w:noProof/>
                <w:szCs w:val="24"/>
              </w:rPr>
              <w:br/>
              <w:t>&lt;MsgId&gt;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идентификатором ЭС, на основании которого была совершена операция на ПлЦР.)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9" w:tooltip="CBDCMessage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CBDCMessageIdentifier1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SETIdentification (Идентификатор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</w:t>
            </w:r>
            <w:r>
              <w:rPr>
                <w:rFonts w:cs="Times New Roman"/>
                <w:noProof/>
                <w:szCs w:val="24"/>
              </w:rPr>
              <w:t>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4" w:tooltip="CBDCSET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SETName (Наименование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5" w:tooltip="CBDCSET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OtherDetails</w:t>
            </w:r>
            <w:r>
              <w:rPr>
                <w:rFonts w:cs="Times New Roman"/>
                <w:noProof/>
                <w:szCs w:val="24"/>
              </w:rPr>
              <w:br/>
              <w:t>&lt;OthrDtls&gt;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(Другие детали)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9" w:tooltip="CBDCOperationDetails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CBDCOperationDetails1Choice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82" w:name="type504"/>
      <w:bookmarkStart w:id="83" w:name="_Toc629650639"/>
      <w:r>
        <w:rPr>
          <w:lang w:val="ru-RU"/>
        </w:rPr>
        <w:t>CBDCOperationsList1</w:t>
      </w:r>
      <w:bookmarkEnd w:id="82"/>
      <w:bookmarkEnd w:id="8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(Перечень операций над </w:t>
      </w:r>
      <w:r>
        <w:rPr>
          <w:noProof/>
          <w:sz w:val="24"/>
          <w:lang w:val="ru-RU" w:eastAsia="x-none"/>
        </w:rPr>
        <w:t>самоисполняемой сделкой)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«CBDCOperationsList1»: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OperationTypeCode (Код типа операции над самоисполняемой сделкой)</w:t>
            </w:r>
            <w:r>
              <w:rPr>
                <w:rFonts w:cs="Times New Roman"/>
                <w:noProof/>
                <w:szCs w:val="24"/>
              </w:rPr>
              <w:br/>
              <w:t>&lt;TpCd&gt;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типа операции над самоисполняемой сделкой)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CBDCSETOperation1Code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OperationName (Название операции)</w:t>
            </w:r>
            <w:r>
              <w:rPr>
                <w:rFonts w:cs="Times New Roman"/>
                <w:noProof/>
                <w:szCs w:val="24"/>
              </w:rPr>
              <w:br/>
              <w:t>&lt;OprNm&gt;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(Название операции над самоисполняемой сделкой)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7" w:tooltip="CBDCSETOperation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CBDCSETOperationName1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</w:t>
            </w:r>
            <w:r>
              <w:rPr>
                <w:rFonts w:cs="Times New Roman"/>
                <w:noProof/>
                <w:szCs w:val="24"/>
              </w:rPr>
              <w:t xml:space="preserve"> OperationDescription (Описание операции)</w:t>
            </w:r>
            <w:r>
              <w:rPr>
                <w:rFonts w:cs="Times New Roman"/>
                <w:noProof/>
                <w:szCs w:val="24"/>
              </w:rPr>
              <w:br/>
              <w:t>&lt;OprDesc&gt;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(Описание операции над самоисполняемой сделкой)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6" w:tooltip="CBDCSETOperationDescrip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CBDCSETOperationDescription1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84" w:name="type505"/>
      <w:bookmarkStart w:id="85" w:name="_Toc629650640"/>
      <w:r>
        <w:rPr>
          <w:lang w:val="ru-RU"/>
        </w:rPr>
        <w:t>CBDCOrganisationData1</w:t>
      </w:r>
      <w:bookmarkEnd w:id="84"/>
      <w:bookmarkEnd w:id="8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(Данные ЮЛ)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«CBDCOrganisationData1»: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Name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ЮЛ)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4" w:tooltip="CBDCOrg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CBDCOrgName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</w:t>
            </w:r>
            <w:r>
              <w:rPr>
                <w:rFonts w:cs="Times New Roman"/>
                <w:noProof/>
                <w:szCs w:val="24"/>
              </w:rPr>
              <w:t>OGRN (ОГРН организации или ИП)</w:t>
            </w:r>
            <w:r>
              <w:rPr>
                <w:rFonts w:cs="Times New Roman"/>
                <w:noProof/>
                <w:szCs w:val="24"/>
              </w:rPr>
              <w:br/>
              <w:t>&lt;OGRN&gt;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(Основной государственный регистрационный номер организации или ИП)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0" w:tooltip="CBDCOgrn" w:history="1">
              <w:r>
                <w:rPr>
                  <w:rStyle w:val="af7"/>
                  <w:rFonts w:cs="Times New Roman"/>
                  <w:noProof/>
                  <w:szCs w:val="24"/>
                </w:rPr>
                <w:t>CBDCOgrn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INN (ИНН организации или ИП, или КИО)</w:t>
            </w:r>
            <w:r>
              <w:rPr>
                <w:rFonts w:cs="Times New Roman"/>
                <w:noProof/>
                <w:szCs w:val="24"/>
              </w:rPr>
              <w:br/>
              <w:t>&lt;INN&gt;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(ИНН организации или ИП, или КИО)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3" w:tooltip="CBDCOrgINN" w:history="1">
              <w:r>
                <w:rPr>
                  <w:rStyle w:val="af7"/>
                  <w:rFonts w:cs="Times New Roman"/>
                  <w:noProof/>
                  <w:szCs w:val="24"/>
                </w:rPr>
                <w:t>CBDCOrgINN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Phone (Номер телефона Клиента-ЮЛ)</w:t>
            </w:r>
            <w:r>
              <w:rPr>
                <w:rFonts w:cs="Times New Roman"/>
                <w:noProof/>
                <w:szCs w:val="24"/>
              </w:rPr>
              <w:br/>
              <w:t>&lt;Phne&gt;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(Номер телефона Клиента-ЮЛ)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1" w:tooltip="CBDCProxyPrivate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5. OPF (Организационно-правовая </w:t>
            </w:r>
            <w:r>
              <w:rPr>
                <w:rFonts w:cs="Times New Roman"/>
                <w:noProof/>
                <w:szCs w:val="24"/>
              </w:rPr>
              <w:t>форма)</w:t>
            </w:r>
            <w:r>
              <w:rPr>
                <w:rFonts w:cs="Times New Roman"/>
                <w:noProof/>
                <w:szCs w:val="24"/>
              </w:rPr>
              <w:br/>
              <w:t>&lt;OPF&gt;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код по ОКОПФ (общероссийскому классификатору организационно-правовых форм))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1" w:tooltip="CBDCOkopf" w:history="1">
              <w:r>
                <w:rPr>
                  <w:rStyle w:val="af7"/>
                  <w:rFonts w:cs="Times New Roman"/>
                  <w:noProof/>
                  <w:szCs w:val="24"/>
                </w:rPr>
                <w:t>CBDCOkopf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Country (Код страны регистрации)</w:t>
            </w:r>
            <w:r>
              <w:rPr>
                <w:rFonts w:cs="Times New Roman"/>
                <w:noProof/>
                <w:szCs w:val="24"/>
              </w:rPr>
              <w:br/>
              <w:t>&lt;Ctry&gt;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(Код страны, соответствующий цифровой идентификации </w:t>
            </w:r>
            <w:r>
              <w:rPr>
                <w:rFonts w:cs="Times New Roman"/>
                <w:noProof/>
                <w:szCs w:val="24"/>
              </w:rPr>
              <w:t>— трехзначному цифровому коду страны мира по ОКСМ (Общероссийскому классификатору стран мира))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5" w:tooltip="CBDCCountryCode" w:history="1">
              <w:r>
                <w:rPr>
                  <w:rStyle w:val="af7"/>
                  <w:rFonts w:cs="Times New Roman"/>
                  <w:noProof/>
                  <w:szCs w:val="24"/>
                </w:rPr>
                <w:t>CBDCCountryCode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Address (Адрес)</w:t>
            </w:r>
            <w:r>
              <w:rPr>
                <w:rFonts w:cs="Times New Roman"/>
                <w:noProof/>
                <w:szCs w:val="24"/>
              </w:rPr>
              <w:br/>
              <w:t>&lt;Adr&gt;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(Информация, которая определяет и идентифицирует определенный </w:t>
            </w:r>
            <w:r>
              <w:rPr>
                <w:rFonts w:cs="Times New Roman"/>
                <w:noProof/>
                <w:szCs w:val="24"/>
              </w:rPr>
              <w:t>адрес, как это определено почтовыми службами.)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69" w:tooltip="CBDCAddress" w:history="1">
              <w:r>
                <w:rPr>
                  <w:rStyle w:val="af7"/>
                  <w:rFonts w:cs="Times New Roman"/>
                  <w:noProof/>
                  <w:szCs w:val="24"/>
                </w:rPr>
                <w:t>CBDCAddress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BranchSign</w:t>
            </w:r>
            <w:r>
              <w:rPr>
                <w:rFonts w:cs="Times New Roman"/>
                <w:noProof/>
                <w:szCs w:val="24"/>
              </w:rPr>
              <w:br/>
              <w:t>&lt;BrnchSgn&gt;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CBDCBranchSign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9. StateRegistrationDate (Дата государственной регистрации)</w:t>
            </w:r>
            <w:r>
              <w:rPr>
                <w:rFonts w:cs="Times New Roman"/>
                <w:noProof/>
                <w:szCs w:val="24"/>
              </w:rPr>
              <w:br/>
              <w:t>&lt;StatRegnDt&gt;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(Дата </w:t>
            </w:r>
            <w:r>
              <w:rPr>
                <w:rFonts w:cs="Times New Roman"/>
                <w:noProof/>
                <w:szCs w:val="24"/>
              </w:rPr>
              <w:t>государственной регистрации)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2" w:tooltip="ISODate" w:history="1">
              <w:r>
                <w:rPr>
                  <w:rStyle w:val="af7"/>
                  <w:rFonts w:cs="Times New Roman"/>
                  <w:noProof/>
                  <w:szCs w:val="24"/>
                </w:rPr>
                <w:t>ISODate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KPP (КПП)</w:t>
            </w:r>
            <w:r>
              <w:rPr>
                <w:rFonts w:cs="Times New Roman"/>
                <w:noProof/>
                <w:szCs w:val="24"/>
              </w:rPr>
              <w:br/>
              <w:t>&lt;KPP&gt;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(КПП)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5" w:tooltip="CBDCKPP" w:history="1">
              <w:r>
                <w:rPr>
                  <w:rStyle w:val="af7"/>
                  <w:rFonts w:cs="Times New Roman"/>
                  <w:noProof/>
                  <w:szCs w:val="24"/>
                </w:rPr>
                <w:t>CBDCKPP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11. PhoneChange (Изменение номера телефона)</w:t>
            </w:r>
            <w:r>
              <w:rPr>
                <w:rFonts w:cs="Times New Roman"/>
                <w:noProof/>
                <w:szCs w:val="24"/>
              </w:rPr>
              <w:br/>
              <w:t>&lt;PhneChng&gt;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(Изменение номера телефона)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4" w:tooltip="CBDCPhoneChange1" w:history="1">
              <w:r>
                <w:rPr>
                  <w:rStyle w:val="af7"/>
                  <w:rFonts w:cs="Times New Roman"/>
                  <w:noProof/>
                  <w:szCs w:val="24"/>
                </w:rPr>
                <w:t>CBDCPhoneChange1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86" w:name="type506"/>
      <w:bookmarkStart w:id="87" w:name="_Toc629650641"/>
      <w:r>
        <w:rPr>
          <w:lang w:val="ru-RU"/>
        </w:rPr>
        <w:t>CBDCOtherDocumentData (Данные иного документа, удостоверяющего Клиента-ФЛ)</w:t>
      </w:r>
      <w:bookmarkEnd w:id="86"/>
      <w:bookmarkEnd w:id="8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>Реквизитный состав типа данных «CBDCOtherDocumentData»: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DocumentTypeCode (Тип документа, удостоверяющего личность)</w:t>
            </w:r>
            <w:r>
              <w:rPr>
                <w:rFonts w:cs="Times New Roman"/>
                <w:noProof/>
                <w:szCs w:val="24"/>
              </w:rPr>
              <w:br/>
              <w:t>&lt;DocTpCd&gt;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(Тип документа, удостоверяющего личность)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5" w:tooltip="CBDCDocumentTypeCode1" w:history="1">
              <w:r>
                <w:rPr>
                  <w:rStyle w:val="af7"/>
                  <w:rFonts w:cs="Times New Roman"/>
                  <w:noProof/>
                  <w:szCs w:val="24"/>
                </w:rPr>
                <w:t>CBDCDocumentTypeCode1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</w:t>
            </w:r>
            <w:r>
              <w:rPr>
                <w:rFonts w:cs="Times New Roman"/>
                <w:noProof/>
                <w:szCs w:val="24"/>
              </w:rPr>
              <w:t>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DocumentTypeName (Наименование типа документа)</w:t>
            </w:r>
            <w:r>
              <w:rPr>
                <w:rFonts w:cs="Times New Roman"/>
                <w:noProof/>
                <w:szCs w:val="24"/>
              </w:rPr>
              <w:br/>
              <w:t>&lt;DocTpNm&gt;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типа документа)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6" w:tooltip="CBDCDocumentType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CBDCDocumentTypeName1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DocumentData (Данные иного документа, удостоверяющего Клиента-ФЛ)</w:t>
            </w:r>
            <w:r>
              <w:rPr>
                <w:rFonts w:cs="Times New Roman"/>
                <w:noProof/>
                <w:szCs w:val="24"/>
              </w:rPr>
              <w:br/>
              <w:t>&lt;DocData&gt;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иного документа, удостоверяющего Клиента-ФЛ)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7" w:tooltip="CBDCMax5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CBDCMax500Text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88" w:name="type507"/>
      <w:bookmarkStart w:id="89" w:name="_Toc629650642"/>
      <w:r>
        <w:rPr>
          <w:lang w:val="ru-RU"/>
        </w:rPr>
        <w:t>CBDCPartInfo (Информация о части)</w:t>
      </w:r>
      <w:bookmarkEnd w:id="88"/>
      <w:bookmarkEnd w:id="8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части)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</w:t>
      </w:r>
      <w:r>
        <w:rPr>
          <w:sz w:val="24"/>
          <w:lang w:val="ru-RU"/>
        </w:rPr>
        <w:t>данных «CBDCPartInfo»: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PartNo (Порядковый номер части)</w:t>
            </w:r>
            <w:r>
              <w:rPr>
                <w:rFonts w:cs="Times New Roman"/>
                <w:noProof/>
                <w:szCs w:val="24"/>
              </w:rPr>
              <w:br/>
              <w:t>&lt;PartNo&gt;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(Порядковый номер части)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7" w:tooltip="CBDCPartNo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CBDCPartNo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PartQuantity (Количество частей)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t>&lt;PartQty&gt;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(Количество частей)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7" w:tooltip="CBDCPartNo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CBDCPartNo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90" w:name="type508"/>
      <w:bookmarkStart w:id="91" w:name="_Toc629650643"/>
      <w:r>
        <w:rPr>
          <w:lang w:val="ru-RU"/>
        </w:rPr>
        <w:t>CBDCParticipantIdentification1 (Персональные данные Субъекта ПлЦР)</w:t>
      </w:r>
      <w:bookmarkEnd w:id="90"/>
      <w:bookmarkEnd w:id="9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(Персональные данные Субъекта ПлЦР)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 xml:space="preserve">Реквизитный </w:t>
      </w:r>
      <w:r>
        <w:rPr>
          <w:sz w:val="24"/>
          <w:lang w:val="ru-RU"/>
        </w:rPr>
        <w:t>состав типа данных «CBDCParticipantIdentification1»: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PrivateData (Персональные данные ФЛ)</w:t>
            </w:r>
            <w:r>
              <w:rPr>
                <w:rFonts w:cs="Times New Roman"/>
                <w:noProof/>
                <w:szCs w:val="24"/>
              </w:rPr>
              <w:br/>
              <w:t>&lt;PrvtData&gt;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данные физичекого лица)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3" w:tooltip="CBDCPersonalData2" w:history="1">
              <w:r>
                <w:rPr>
                  <w:rStyle w:val="af7"/>
                  <w:rFonts w:cs="Times New Roman"/>
                  <w:noProof/>
                  <w:szCs w:val="24"/>
                </w:rPr>
                <w:t>CBDCPersonalData2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OrganisationData (Данные юридического лица)</w:t>
            </w:r>
            <w:r>
              <w:rPr>
                <w:rFonts w:cs="Times New Roman"/>
                <w:noProof/>
                <w:szCs w:val="24"/>
              </w:rPr>
              <w:br/>
              <w:t>&lt;OrgData&gt;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(Указываются  данные юридического лица: ОГРН(ОГРНИП),  PAM-фраза)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5" w:tooltip="CBDCOrganisationData1" w:history="1">
              <w:r>
                <w:rPr>
                  <w:rStyle w:val="af7"/>
                  <w:rFonts w:cs="Times New Roman"/>
                  <w:noProof/>
                  <w:szCs w:val="24"/>
                </w:rPr>
                <w:t>CBDCOrganisationData1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FIData (Данные </w:t>
            </w:r>
            <w:r>
              <w:rPr>
                <w:rFonts w:cs="Times New Roman"/>
                <w:noProof/>
                <w:szCs w:val="24"/>
              </w:rPr>
              <w:t>кредитной организации)</w:t>
            </w:r>
            <w:r>
              <w:rPr>
                <w:rFonts w:cs="Times New Roman"/>
                <w:noProof/>
                <w:szCs w:val="24"/>
              </w:rPr>
              <w:br/>
              <w:t>&lt;FIData&gt;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БИК КО)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CBDCFIData1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92" w:name="type509"/>
      <w:bookmarkStart w:id="93" w:name="_Toc629650644"/>
      <w:r>
        <w:rPr>
          <w:lang w:val="ru-RU"/>
        </w:rPr>
        <w:t>CBDCParty2</w:t>
      </w:r>
      <w:bookmarkEnd w:id="92"/>
      <w:bookmarkEnd w:id="9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(Идентификация Субъекта ПлЦР и его Кошелька)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«CBDCParty2»: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 (Идентификация)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5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Wallet (Кошелек)</w:t>
            </w:r>
            <w:r>
              <w:rPr>
                <w:rFonts w:cs="Times New Roman"/>
                <w:noProof/>
                <w:szCs w:val="24"/>
              </w:rPr>
              <w:br/>
              <w:t>&lt;Wllt&gt;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(Кошелек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9" w:tooltip="CBDCWallet3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PAM</w:t>
            </w:r>
            <w:r>
              <w:rPr>
                <w:rFonts w:cs="Times New Roman"/>
                <w:noProof/>
                <w:szCs w:val="24"/>
              </w:rPr>
              <w:br/>
              <w:t>&lt;PAM&gt;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("Имя Отчество Ф.")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6" w:tooltip="CBDCPAM" w:history="1">
              <w:r>
                <w:rPr>
                  <w:rStyle w:val="af7"/>
                  <w:rFonts w:cs="Times New Roman"/>
                  <w:noProof/>
                  <w:szCs w:val="24"/>
                </w:rPr>
                <w:t>CBDCPAM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94" w:name="type510"/>
      <w:bookmarkStart w:id="95" w:name="_Toc629650645"/>
      <w:r>
        <w:rPr>
          <w:lang w:val="ru-RU"/>
        </w:rPr>
        <w:t>CBDCPassportData (Реквизиты паспорта)</w:t>
      </w:r>
      <w:bookmarkEnd w:id="94"/>
      <w:bookmarkEnd w:id="9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  <w:r>
        <w:rPr>
          <w:noProof/>
          <w:sz w:val="24"/>
          <w:lang w:val="ru-RU" w:eastAsia="x-none"/>
        </w:rPr>
        <w:t>(Реквизиты паспорта)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«CBDCPassportData»: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DocumentTypeCode (Код типа документа, удостоверяющего личность)</w:t>
            </w:r>
            <w:r>
              <w:rPr>
                <w:rFonts w:cs="Times New Roman"/>
                <w:noProof/>
                <w:szCs w:val="24"/>
              </w:rPr>
              <w:br/>
              <w:t>&lt;DocTpCd&gt;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типа документа, удостоверяющего личность)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5" w:tooltip="CBDCDocumentTypeCode1" w:history="1">
              <w:r>
                <w:rPr>
                  <w:rStyle w:val="af7"/>
                  <w:rFonts w:cs="Times New Roman"/>
                  <w:noProof/>
                  <w:szCs w:val="24"/>
                </w:rPr>
                <w:t>CBDCDocumentTypeCode1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DocumentTypeName (Наименование типа документа)</w:t>
            </w:r>
            <w:r>
              <w:rPr>
                <w:rFonts w:cs="Times New Roman"/>
                <w:noProof/>
                <w:szCs w:val="24"/>
              </w:rPr>
              <w:br/>
              <w:t>&lt;DocTpNm&gt;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типа документа)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6" w:tooltip="CBDCDocumentType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CBDCDocumentTypeName1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DocumentNumber (Номер паспорта)</w:t>
            </w:r>
            <w:r>
              <w:rPr>
                <w:rFonts w:cs="Times New Roman"/>
                <w:noProof/>
                <w:szCs w:val="24"/>
              </w:rPr>
              <w:br/>
              <w:t>&lt;DocNb&gt;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(Номер паспорта)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3" w:tooltip="CBDCDocumentNumber" w:history="1">
              <w:r>
                <w:rPr>
                  <w:rStyle w:val="af7"/>
                  <w:rFonts w:cs="Times New Roman"/>
                  <w:noProof/>
                  <w:szCs w:val="24"/>
                </w:rPr>
                <w:t>CBDCDocumentNumber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DocumentSeries (Серия паспорта)</w:t>
            </w:r>
            <w:r>
              <w:rPr>
                <w:rFonts w:cs="Times New Roman"/>
                <w:noProof/>
                <w:szCs w:val="24"/>
              </w:rPr>
              <w:br/>
              <w:t>&lt;DocSrs&gt;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(Серия паспорта)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4" w:tooltip="CBDCDocumentSeries" w:history="1">
              <w:r>
                <w:rPr>
                  <w:rStyle w:val="af7"/>
                  <w:rFonts w:cs="Times New Roman"/>
                  <w:noProof/>
                  <w:szCs w:val="24"/>
                </w:rPr>
                <w:t>CBDCDo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cumentSeries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DocumentDate (Дата выдачи паспорта)</w:t>
            </w:r>
            <w:r>
              <w:rPr>
                <w:rFonts w:cs="Times New Roman"/>
                <w:noProof/>
                <w:szCs w:val="24"/>
              </w:rPr>
              <w:br/>
              <w:t>&lt;DocDt&gt;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выдачи паспорта)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8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IssuingAuthority (Орган, выдавший паспорт)</w:t>
            </w:r>
            <w:r>
              <w:rPr>
                <w:rFonts w:cs="Times New Roman"/>
                <w:noProof/>
                <w:szCs w:val="24"/>
              </w:rPr>
              <w:br/>
              <w:t>&lt;IssgAuthrty&gt;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(Орган, выдавший паспорт)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4" w:tooltip="CBDCIssuingAuthority" w:history="1">
              <w:r>
                <w:rPr>
                  <w:rStyle w:val="af7"/>
                  <w:rFonts w:cs="Times New Roman"/>
                  <w:noProof/>
                  <w:szCs w:val="24"/>
                </w:rPr>
                <w:t>CBDCIssuingAuthority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DepartmentCode (Код подразделения)</w:t>
            </w:r>
            <w:r>
              <w:rPr>
                <w:rFonts w:cs="Times New Roman"/>
                <w:noProof/>
                <w:szCs w:val="24"/>
              </w:rPr>
              <w:br/>
              <w:t>&lt;DeptCd&gt;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подразделения)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1" w:tooltip="CBDCDepartmentCode" w:history="1">
              <w:r>
                <w:rPr>
                  <w:rStyle w:val="af7"/>
                  <w:rFonts w:cs="Times New Roman"/>
                  <w:noProof/>
                  <w:szCs w:val="24"/>
                </w:rPr>
                <w:t>CBDCDepartmentCode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96" w:name="type511"/>
      <w:bookmarkStart w:id="97" w:name="_Toc629650646"/>
      <w:r>
        <w:rPr>
          <w:lang w:val="ru-RU"/>
        </w:rPr>
        <w:t>CBDCPeriodicalSettings1Choice</w:t>
      </w:r>
      <w:bookmarkEnd w:id="96"/>
      <w:bookmarkEnd w:id="9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для указания периодичности)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«CBDCPeriodicalSettings1Choice»: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DayOfMonth (День месяца)</w:t>
            </w:r>
            <w:r>
              <w:rPr>
                <w:rFonts w:cs="Times New Roman"/>
                <w:noProof/>
                <w:szCs w:val="24"/>
              </w:rPr>
              <w:br/>
              <w:t>&lt;DayOfMnth&gt;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(День </w:t>
            </w:r>
            <w:r>
              <w:rPr>
                <w:rFonts w:cs="Times New Roman"/>
                <w:noProof/>
                <w:szCs w:val="24"/>
              </w:rPr>
              <w:t>месяца)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0" w:tooltip="CBDCDayOfMonth1" w:history="1">
              <w:r>
                <w:rPr>
                  <w:rStyle w:val="af7"/>
                  <w:rFonts w:cs="Times New Roman"/>
                  <w:noProof/>
                  <w:szCs w:val="24"/>
                </w:rPr>
                <w:t>CBDCDayOfMonth1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EndOfMonth (Конец месяца)</w:t>
            </w:r>
            <w:r>
              <w:rPr>
                <w:rFonts w:cs="Times New Roman"/>
                <w:noProof/>
                <w:szCs w:val="24"/>
              </w:rPr>
              <w:br/>
              <w:t>&lt;EndOfMnth&gt;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(Конец месяца)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7" w:tooltip="YesNoIndicator" w:history="1">
              <w:r>
                <w:rPr>
                  <w:rStyle w:val="af7"/>
                  <w:rFonts w:cs="Times New Roman"/>
                  <w:noProof/>
                  <w:szCs w:val="24"/>
                </w:rPr>
                <w:t>YesNoIndicator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98" w:name="type512"/>
      <w:bookmarkStart w:id="99" w:name="_Toc629650647"/>
      <w:r>
        <w:rPr>
          <w:lang w:val="ru-RU"/>
        </w:rPr>
        <w:t>CBDCPeriodicitySettings1Choice</w:t>
      </w:r>
      <w:bookmarkEnd w:id="98"/>
      <w:bookmarkEnd w:id="9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(Настройки</w:t>
      </w:r>
      <w:r>
        <w:rPr>
          <w:noProof/>
          <w:sz w:val="24"/>
          <w:lang w:val="ru-RU" w:eastAsia="x-none"/>
        </w:rPr>
        <w:t xml:space="preserve"> периодичности)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«CBDCPeriodicitySettings1Choice»: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OneTimeDate (Дата разового исполнения)</w:t>
            </w:r>
            <w:r>
              <w:rPr>
                <w:rFonts w:cs="Times New Roman"/>
                <w:noProof/>
                <w:szCs w:val="24"/>
              </w:rPr>
              <w:br/>
              <w:t>&lt;OneTmDt&gt;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(Указывается дата и время </w:t>
            </w:r>
            <w:r>
              <w:rPr>
                <w:rFonts w:cs="Times New Roman"/>
                <w:noProof/>
                <w:szCs w:val="24"/>
              </w:rPr>
              <w:t>разового исполнения)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Periodical (Периодический)</w:t>
            </w:r>
            <w:r>
              <w:rPr>
                <w:rFonts w:cs="Times New Roman"/>
                <w:noProof/>
                <w:szCs w:val="24"/>
              </w:rPr>
              <w:br/>
              <w:t>&lt;Prdcl&gt;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требуемая периодичность)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1" w:tooltip="CBDCPeriodicalSettings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CBDCPeriodicalSettings1Choice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00" w:name="type513"/>
      <w:bookmarkStart w:id="101" w:name="_Toc629650648"/>
      <w:r>
        <w:rPr>
          <w:lang w:val="ru-RU"/>
        </w:rPr>
        <w:t>CBDCPersonalData2 (Персональные данные ФЛ)</w:t>
      </w:r>
      <w:bookmarkEnd w:id="100"/>
      <w:bookmarkEnd w:id="10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(Персональные данные ФЛ)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«CBDCPersonalData2»: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EsiaID </w:t>
            </w:r>
            <w:r>
              <w:rPr>
                <w:rFonts w:cs="Times New Roman"/>
                <w:noProof/>
                <w:szCs w:val="24"/>
              </w:rPr>
              <w:t>(Идентификатор ЕСИА)</w:t>
            </w:r>
            <w:r>
              <w:rPr>
                <w:rFonts w:cs="Times New Roman"/>
                <w:noProof/>
                <w:szCs w:val="24"/>
              </w:rPr>
              <w:br/>
              <w:t>&lt;EsID&gt;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ЕСИА)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8" w:tooltip="CBDCEsiaID1" w:history="1">
              <w:r>
                <w:rPr>
                  <w:rStyle w:val="af7"/>
                  <w:rFonts w:cs="Times New Roman"/>
                  <w:noProof/>
                  <w:szCs w:val="24"/>
                </w:rPr>
                <w:t>CBDCEsiaID1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EsiaToken (Токен ЕСИА)</w:t>
            </w:r>
            <w:r>
              <w:rPr>
                <w:rFonts w:cs="Times New Roman"/>
                <w:noProof/>
                <w:szCs w:val="24"/>
              </w:rPr>
              <w:br/>
              <w:t>&lt;EsTkn&gt;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(Токен ЕСИА)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CBDCEsiaToken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PAM</w:t>
            </w:r>
            <w:r>
              <w:rPr>
                <w:rFonts w:cs="Times New Roman"/>
                <w:noProof/>
                <w:szCs w:val="24"/>
              </w:rPr>
              <w:br/>
              <w:t>&lt;PAM&gt;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(например, "Имя Отчество Ф")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6" w:tooltip="CBDCPAM" w:history="1">
              <w:r>
                <w:rPr>
                  <w:rStyle w:val="af7"/>
                  <w:rFonts w:cs="Times New Roman"/>
                  <w:noProof/>
                  <w:szCs w:val="24"/>
                </w:rPr>
                <w:t>CBDCPAM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Phone (Телефон Клиента ФЛ)</w:t>
            </w:r>
            <w:r>
              <w:rPr>
                <w:rFonts w:cs="Times New Roman"/>
                <w:noProof/>
                <w:szCs w:val="24"/>
              </w:rPr>
              <w:br/>
              <w:t>&lt;Phne&gt;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(Телефон клиента ФЛ)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1" w:tooltip="CBDCProxyPrivate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5. PhoneChange (Изменение номера </w:t>
            </w:r>
            <w:r>
              <w:rPr>
                <w:rFonts w:cs="Times New Roman"/>
                <w:noProof/>
                <w:szCs w:val="24"/>
              </w:rPr>
              <w:t>телефона)</w:t>
            </w:r>
            <w:r>
              <w:rPr>
                <w:rFonts w:cs="Times New Roman"/>
                <w:noProof/>
                <w:szCs w:val="24"/>
              </w:rPr>
              <w:br/>
              <w:t>&lt;PhneChng&gt;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старому и новому номерам телефона)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4" w:tooltip="CBDCPhoneChange1" w:history="1">
              <w:r>
                <w:rPr>
                  <w:rStyle w:val="af7"/>
                  <w:rFonts w:cs="Times New Roman"/>
                  <w:noProof/>
                  <w:szCs w:val="24"/>
                </w:rPr>
                <w:t>CBDCPhoneChange1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Country (Код страны регистрации (гражданства))</w:t>
            </w:r>
            <w:r>
              <w:rPr>
                <w:rFonts w:cs="Times New Roman"/>
                <w:noProof/>
                <w:szCs w:val="24"/>
              </w:rPr>
              <w:br/>
              <w:t>&lt;Ctry&gt;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страны, соответствующий цифровой идентификации — т</w:t>
            </w:r>
            <w:r>
              <w:rPr>
                <w:rFonts w:cs="Times New Roman"/>
                <w:noProof/>
                <w:szCs w:val="24"/>
              </w:rPr>
              <w:t>рехзначному цифровому коду страны мира по ОКСМ (Общероссийскому классификатору стран мира))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5" w:tooltip="CBDCCountryCode" w:history="1">
              <w:r>
                <w:rPr>
                  <w:rStyle w:val="af7"/>
                  <w:rFonts w:cs="Times New Roman"/>
                  <w:noProof/>
                  <w:szCs w:val="24"/>
                </w:rPr>
                <w:t>CBDCCountryCode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Address (Адрес)</w:t>
            </w:r>
            <w:r>
              <w:rPr>
                <w:rFonts w:cs="Times New Roman"/>
                <w:noProof/>
                <w:szCs w:val="24"/>
              </w:rPr>
              <w:br/>
              <w:t>&lt;Adr&gt;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Информация, которая определяет и идентифицирует определенный адрес, </w:t>
            </w:r>
            <w:r>
              <w:rPr>
                <w:rFonts w:cs="Times New Roman"/>
                <w:noProof/>
                <w:szCs w:val="24"/>
              </w:rPr>
              <w:t>как это определено почтовыми службами 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69" w:tooltip="CBDCAddress" w:history="1">
              <w:r>
                <w:rPr>
                  <w:rStyle w:val="af7"/>
                  <w:rFonts w:cs="Times New Roman"/>
                  <w:noProof/>
                  <w:szCs w:val="24"/>
                </w:rPr>
                <w:t>CBDCAddress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0..2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BirthDate (Дата рождения)</w:t>
            </w:r>
            <w:r>
              <w:rPr>
                <w:rFonts w:cs="Times New Roman"/>
                <w:noProof/>
                <w:szCs w:val="24"/>
              </w:rPr>
              <w:br/>
              <w:t>&lt;BirthDt&gt;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(Дата, в которую родился человек.)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2" w:tooltip="ISODate" w:history="1">
              <w:r>
                <w:rPr>
                  <w:rStyle w:val="af7"/>
                  <w:rFonts w:cs="Times New Roman"/>
                  <w:noProof/>
                  <w:szCs w:val="24"/>
                </w:rPr>
                <w:t>ISODate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9. IdentityDocument </w:t>
            </w:r>
            <w:r>
              <w:rPr>
                <w:rFonts w:cs="Times New Roman"/>
                <w:noProof/>
                <w:szCs w:val="24"/>
              </w:rPr>
              <w:t>(Информация о документе, удостоверяющем личность)</w:t>
            </w:r>
            <w:r>
              <w:rPr>
                <w:rFonts w:cs="Times New Roman"/>
                <w:noProof/>
                <w:szCs w:val="24"/>
              </w:rPr>
              <w:br/>
              <w:t>&lt;IdntyDoc&gt;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(Документ, удостоверяющий личность)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3" w:tooltip="CBDCIdentityDocument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CBDCIdentityDocumentChoice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10. FullName (ФИО физического лица)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&lt;FullNm&gt;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(ФИО физического лица</w:t>
            </w:r>
            <w:r>
              <w:rPr>
                <w:rFonts w:cs="Times New Roman"/>
                <w:noProof/>
                <w:szCs w:val="24"/>
              </w:rPr>
              <w:t>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18" w:tooltip="CBDCPrivateName" w:history="1">
              <w:r>
                <w:rPr>
                  <w:rStyle w:val="af7"/>
                  <w:rFonts w:cs="Times New Roman"/>
                  <w:noProof/>
                  <w:szCs w:val="24"/>
                </w:rPr>
                <w:t>CBDCPrivateName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11. INN (ИНН  физического лица)</w:t>
            </w:r>
            <w:r>
              <w:rPr>
                <w:rFonts w:cs="Times New Roman"/>
                <w:noProof/>
                <w:szCs w:val="24"/>
              </w:rPr>
              <w:br/>
              <w:t>&lt;INN&gt;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(ИНН  физического лица)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9" w:tooltip="CBDCPersINN" w:history="1">
              <w:r>
                <w:rPr>
                  <w:rStyle w:val="af7"/>
                  <w:rFonts w:cs="Times New Roman"/>
                  <w:noProof/>
                  <w:szCs w:val="24"/>
                </w:rPr>
                <w:t>CBDCPersINN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02" w:name="type514"/>
      <w:bookmarkStart w:id="103" w:name="_Toc629650649"/>
      <w:r>
        <w:rPr>
          <w:lang w:val="ru-RU"/>
        </w:rPr>
        <w:t>CBDCPhoneChange1</w:t>
      </w:r>
      <w:bookmarkEnd w:id="102"/>
      <w:bookmarkEnd w:id="10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(Информация по старому и </w:t>
      </w:r>
      <w:r>
        <w:rPr>
          <w:noProof/>
          <w:sz w:val="24"/>
          <w:lang w:val="ru-RU" w:eastAsia="x-none"/>
        </w:rPr>
        <w:t>новому номерам телефона)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«CBDCPhoneChange1»: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OldPhone (Старый номер телефона)</w:t>
            </w:r>
            <w:r>
              <w:rPr>
                <w:rFonts w:cs="Times New Roman"/>
                <w:noProof/>
                <w:szCs w:val="24"/>
              </w:rPr>
              <w:br/>
              <w:t>&lt;OldPhne&gt;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(Старый номер телефона)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1" w:tooltip="CBDCProxyPrivate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NewPhone (Новый номер телефона)</w:t>
            </w:r>
            <w:r>
              <w:rPr>
                <w:rFonts w:cs="Times New Roman"/>
                <w:noProof/>
                <w:szCs w:val="24"/>
              </w:rPr>
              <w:br/>
              <w:t>&lt;NewPhne&gt;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(Новый номер телефона)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1" w:tooltip="CBDCProxyPrivate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CBDCProxyPrivateIdentification2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04" w:name="type515"/>
      <w:bookmarkStart w:id="105" w:name="_Toc629650650"/>
      <w:r>
        <w:rPr>
          <w:lang w:val="ru-RU"/>
        </w:rPr>
        <w:t>CBDCPlatformIdentifiers (Идентификаторы на ПлЦР)</w:t>
      </w:r>
      <w:bookmarkEnd w:id="104"/>
      <w:bookmarkEnd w:id="10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идентификаторами Субъекта ПлЦР и его Кошелька)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«CBDCPlatformIdentifiers»: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PlatformParticipantIdentification (Идентификация Субъекта ПлЦР)</w:t>
            </w:r>
            <w:r>
              <w:rPr>
                <w:rFonts w:cs="Times New Roman"/>
                <w:noProof/>
                <w:szCs w:val="24"/>
              </w:rPr>
              <w:br/>
              <w:t>&lt;PltfmPtcptId&gt;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5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</w:t>
            </w:r>
            <w:r>
              <w:rPr>
                <w:rFonts w:cs="Times New Roman"/>
                <w:noProof/>
                <w:szCs w:val="24"/>
              </w:rPr>
              <w:t xml:space="preserve">ParticipantWalletIdentification </w:t>
            </w:r>
            <w:r>
              <w:rPr>
                <w:rFonts w:cs="Times New Roman"/>
                <w:noProof/>
                <w:szCs w:val="24"/>
              </w:rPr>
              <w:lastRenderedPageBreak/>
              <w:t>(Информация о кошельке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 xml:space="preserve">(Заполняется данными о кошельке </w:t>
            </w:r>
            <w:r>
              <w:rPr>
                <w:rFonts w:cs="Times New Roman"/>
                <w:noProof/>
                <w:szCs w:val="24"/>
              </w:rPr>
              <w:lastRenderedPageBreak/>
              <w:t>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9" w:tooltip="CBDCWallet3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06" w:name="type516"/>
      <w:bookmarkStart w:id="107" w:name="_Toc629650651"/>
      <w:r>
        <w:rPr>
          <w:lang w:val="ru-RU"/>
        </w:rPr>
        <w:t>CBDCPossibilityRequest1</w:t>
      </w:r>
      <w:bookmarkEnd w:id="106"/>
      <w:bookmarkEnd w:id="10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(Данные запроса возможности</w:t>
      </w:r>
      <w:r>
        <w:rPr>
          <w:noProof/>
          <w:sz w:val="24"/>
          <w:lang w:val="ru-RU" w:eastAsia="x-none"/>
        </w:rPr>
        <w:t xml:space="preserve"> совершения операции на ПлЦР)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«CBDCPossibilityRequest1»: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ExchangePossibilityRequest</w:t>
            </w:r>
            <w:r>
              <w:rPr>
                <w:rFonts w:cs="Times New Roman"/>
                <w:noProof/>
                <w:szCs w:val="24"/>
              </w:rPr>
              <w:br/>
              <w:t>&lt;XchgPssbltyReq&gt;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(Данные запроса </w:t>
            </w:r>
            <w:r>
              <w:rPr>
                <w:rFonts w:cs="Times New Roman"/>
                <w:noProof/>
                <w:szCs w:val="24"/>
              </w:rPr>
              <w:t>возможности совершения операции обмена Цифровых рублей)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1" w:tooltip="CBDCExchangeOperation3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CBDCExchangeOperation3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DCTransferPossibilityRequest</w:t>
            </w:r>
            <w:r>
              <w:rPr>
                <w:rFonts w:cs="Times New Roman"/>
                <w:noProof/>
                <w:szCs w:val="24"/>
              </w:rPr>
              <w:br/>
              <w:t>&lt;DCTrfPssbltyReq&gt;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запроса возможности совершения операции перевода 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7" w:tooltip="CBDCTransactionPossibilityRequest2" w:history="1">
              <w:r>
                <w:rPr>
                  <w:rStyle w:val="af7"/>
                  <w:rFonts w:cs="Times New Roman"/>
                  <w:noProof/>
                  <w:szCs w:val="24"/>
                </w:rPr>
                <w:t>CBDCTransactionPossibilityRequest2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AdministrationPossibilityRequest</w:t>
            </w:r>
            <w:r>
              <w:rPr>
                <w:rFonts w:cs="Times New Roman"/>
                <w:noProof/>
                <w:szCs w:val="24"/>
              </w:rPr>
              <w:br/>
              <w:t>&lt;AdmstnPssbltyReq&gt;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запроса возможности совершения операции по управлению Кошельком)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0" w:tooltip="CBDCWalletAdministrationRequest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CBDCWalletAdministrationRequest1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C2BPossibilityRequest</w:t>
            </w:r>
            <w:r>
              <w:rPr>
                <w:rFonts w:cs="Times New Roman"/>
                <w:noProof/>
                <w:szCs w:val="24"/>
              </w:rPr>
              <w:br/>
              <w:t>&lt;C2BPssbltyReq&gt;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запроса возможности совершения операции перевода C2B)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0" w:tooltip="CBDCC2B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CBDCC2BInformation1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B2CPossibilityRequest</w:t>
            </w:r>
            <w:r>
              <w:rPr>
                <w:rFonts w:cs="Times New Roman"/>
                <w:noProof/>
                <w:szCs w:val="24"/>
              </w:rPr>
              <w:br/>
              <w:t>&lt;B2CPssbltyReq&gt;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запроса возможности совершения операции перевода B2C)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74" w:tooltip="CBDCB2CInform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CBDCB2CInformation1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08" w:name="type517"/>
      <w:bookmarkStart w:id="109" w:name="_Toc629650652"/>
      <w:r>
        <w:rPr>
          <w:lang w:val="ru-RU"/>
        </w:rPr>
        <w:t xml:space="preserve">CBDCPostalAddressChoice (Почтовый адрес </w:t>
      </w:r>
      <w:r>
        <w:rPr>
          <w:lang w:val="ru-RU"/>
        </w:rPr>
        <w:t>(выбор))</w:t>
      </w:r>
      <w:bookmarkEnd w:id="108"/>
      <w:bookmarkEnd w:id="10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(Почтовый адрес (выбор))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«CBDCPostalAddressChoice»: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StructuredAddress (Адрес, представленный в </w:t>
            </w:r>
            <w:r>
              <w:rPr>
                <w:rFonts w:cs="Times New Roman"/>
                <w:noProof/>
                <w:szCs w:val="24"/>
              </w:rPr>
              <w:t>структурированном виде)</w:t>
            </w:r>
            <w:r>
              <w:rPr>
                <w:rFonts w:cs="Times New Roman"/>
                <w:noProof/>
                <w:szCs w:val="24"/>
              </w:rPr>
              <w:br/>
              <w:t>&lt;StrdAdr&gt;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(Информация, которая определяет и идентифицирует определенный адрес, как это определено почтовыми службами.)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PostalAddress24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AddressLine (Адрес, представленный строкой)</w:t>
            </w:r>
            <w:r>
              <w:rPr>
                <w:rFonts w:cs="Times New Roman"/>
                <w:noProof/>
                <w:szCs w:val="24"/>
              </w:rPr>
              <w:br/>
              <w:t>&lt;AdrLine&gt;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(Информация, которая </w:t>
            </w:r>
            <w:r>
              <w:rPr>
                <w:rFonts w:cs="Times New Roman"/>
                <w:noProof/>
                <w:szCs w:val="24"/>
              </w:rPr>
              <w:t>определяет и идентифицирует определенный адрес, как это определено почтовыми службами, в форме свободного текста.)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1" w:tooltip="CBDCAddressLine1" w:history="1">
              <w:r>
                <w:rPr>
                  <w:rStyle w:val="af7"/>
                  <w:rFonts w:cs="Times New Roman"/>
                  <w:noProof/>
                  <w:szCs w:val="24"/>
                </w:rPr>
                <w:t>CBDCAddressLine1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10" w:name="type518"/>
      <w:bookmarkStart w:id="111" w:name="_Toc629650653"/>
      <w:r>
        <w:rPr>
          <w:lang w:val="ru-RU"/>
        </w:rPr>
        <w:t>CBDCPrivateName</w:t>
      </w:r>
      <w:bookmarkEnd w:id="110"/>
      <w:bookmarkEnd w:id="11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(ФИО физического лица)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>Разновидность типа</w:t>
      </w:r>
      <w:r>
        <w:rPr>
          <w:i/>
          <w:sz w:val="24"/>
          <w:lang w:val="ru-RU" w:eastAsia="x-none"/>
        </w:rPr>
        <w:t xml:space="preserve">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«CBDCPrivateName»: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FirstName (Имя ФЛ)</w:t>
            </w:r>
            <w:r>
              <w:rPr>
                <w:rFonts w:cs="Times New Roman"/>
                <w:noProof/>
                <w:szCs w:val="24"/>
              </w:rPr>
              <w:br/>
              <w:t>&lt;FrstNm&gt;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(Имя ФЛ)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6" w:tooltip="CBDCMax1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CBDCMax100Text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MiddleName</w:t>
            </w:r>
            <w:r>
              <w:rPr>
                <w:rFonts w:cs="Times New Roman"/>
                <w:noProof/>
                <w:szCs w:val="24"/>
              </w:rPr>
              <w:t xml:space="preserve"> (Отчество ФЛ)</w:t>
            </w:r>
            <w:r>
              <w:rPr>
                <w:rFonts w:cs="Times New Roman"/>
                <w:noProof/>
                <w:szCs w:val="24"/>
              </w:rPr>
              <w:br/>
              <w:t>&lt;MddlNm&gt;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(Отчество ФЛ)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6" w:tooltip="CBDCMax1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CBDCMax100Text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LastName (Фамилия ФЛ)</w:t>
            </w:r>
            <w:r>
              <w:rPr>
                <w:rFonts w:cs="Times New Roman"/>
                <w:noProof/>
                <w:szCs w:val="24"/>
              </w:rPr>
              <w:br/>
              <w:t>&lt;LastNm&gt;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(Фамилия ФЛ)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6" w:tooltip="CBDCMax100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CBDCMax100Text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12" w:name="type519"/>
      <w:bookmarkStart w:id="113" w:name="_Toc629650654"/>
      <w:r>
        <w:rPr>
          <w:lang w:val="ru-RU"/>
        </w:rPr>
        <w:t>CBDCRefundData1</w:t>
      </w:r>
      <w:bookmarkEnd w:id="112"/>
      <w:bookmarkEnd w:id="11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  <w:r>
        <w:rPr>
          <w:noProof/>
          <w:sz w:val="24"/>
          <w:lang w:val="ru-RU" w:eastAsia="x-none"/>
        </w:rPr>
        <w:t>(Инфор</w:t>
      </w:r>
      <w:r>
        <w:rPr>
          <w:noProof/>
          <w:sz w:val="24"/>
          <w:lang w:val="ru-RU" w:eastAsia="x-none"/>
        </w:rPr>
        <w:t>мация об участниках обмена цифровой валюты при возврате)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«CBDCRefundData1»: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RefundSender</w:t>
            </w:r>
            <w:r>
              <w:rPr>
                <w:rFonts w:cs="Times New Roman"/>
                <w:noProof/>
                <w:szCs w:val="24"/>
              </w:rPr>
              <w:br/>
              <w:t>&lt;RfndSndr&gt;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(Плательщик)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2" w:tooltip="CBDCExchangeTransaction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CBDCExchangeTransactionParty2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RefundRecipient</w:t>
            </w:r>
            <w:r>
              <w:rPr>
                <w:rFonts w:cs="Times New Roman"/>
                <w:noProof/>
                <w:szCs w:val="24"/>
              </w:rPr>
              <w:br/>
              <w:t>&lt;RfndRcpt&gt;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(Получатель)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2" w:tooltip="CBDCExchangeTransaction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CBDCExchangeTransactionParty2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14" w:name="type520"/>
      <w:bookmarkStart w:id="115" w:name="_Toc629650655"/>
      <w:r>
        <w:rPr>
          <w:lang w:val="ru-RU"/>
        </w:rPr>
        <w:t>CBDCRelatedC2BTransferInfo1</w:t>
      </w:r>
      <w:bookmarkEnd w:id="114"/>
      <w:bookmarkEnd w:id="11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 связанной операции C2B)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«CBDCRelatedC2BTransferInfo1»: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</w:t>
            </w:r>
            <w:r>
              <w:rPr>
                <w:rFonts w:cs="Times New Roman"/>
                <w:noProof/>
                <w:szCs w:val="24"/>
              </w:rPr>
              <w:t>OperationIdentification (Идентификация операции)</w:t>
            </w:r>
            <w:r>
              <w:rPr>
                <w:rFonts w:cs="Times New Roman"/>
                <w:noProof/>
                <w:szCs w:val="24"/>
              </w:rPr>
              <w:br/>
              <w:t>&lt;OprId&gt;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идентификатор, присвоенный первой инструктирующей стороной для однозначной идентификации операции, который передается без изменений по всей цепочке.)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2" w:tooltip="CBDCOperation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MessageIdentification (Идентификация сообщения)</w:t>
            </w:r>
            <w:r>
              <w:rPr>
                <w:rFonts w:cs="Times New Roman"/>
                <w:noProof/>
                <w:szCs w:val="24"/>
              </w:rPr>
              <w:br/>
              <w:t>&lt;MsgId&gt;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(Заполняется идентификатором ЭС, на основании которого была совершена операция C2B на ПлЦР.)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9" w:tooltip="CBDCMessage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CBDCMessageIdentifier1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PaymentIdentification (УИП)</w:t>
            </w:r>
            <w:r>
              <w:rPr>
                <w:rFonts w:cs="Times New Roman"/>
                <w:noProof/>
                <w:szCs w:val="24"/>
              </w:rPr>
              <w:br/>
              <w:t>&lt;PmtId&gt;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идентификатор 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78" w:tooltip="CBDCPaymen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CBDCPaymentIdentification1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</w:t>
            </w:r>
            <w:r>
              <w:rPr>
                <w:rFonts w:cs="Times New Roman"/>
                <w:noProof/>
                <w:szCs w:val="24"/>
              </w:rPr>
              <w:t xml:space="preserve">SettlementDate (Дата исполнения </w:t>
            </w:r>
            <w:r>
              <w:rPr>
                <w:rFonts w:cs="Times New Roman"/>
                <w:noProof/>
                <w:szCs w:val="24"/>
              </w:rPr>
              <w:lastRenderedPageBreak/>
              <w:t>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(Дата исполнения распоряжения)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8" w:tooltip="CBDCDat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16" w:name="type521"/>
      <w:bookmarkStart w:id="117" w:name="_Toc629650656"/>
      <w:r>
        <w:rPr>
          <w:lang w:val="ru-RU"/>
        </w:rPr>
        <w:t>CBDCRequestWalletInfo1</w:t>
      </w:r>
      <w:bookmarkEnd w:id="116"/>
      <w:bookmarkEnd w:id="11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запроса информации о кошельке)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«CBDCRequestWalletInfo1»: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RequestType (Тип запроса)</w:t>
            </w:r>
            <w:r>
              <w:rPr>
                <w:rFonts w:cs="Times New Roman"/>
                <w:noProof/>
                <w:szCs w:val="24"/>
              </w:rPr>
              <w:br/>
              <w:t>&lt;ReqTp&gt;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(Тип запроса)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CBDCWalletRequestType1Code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Period (Период)</w:t>
            </w:r>
            <w:r>
              <w:rPr>
                <w:rFonts w:cs="Times New Roman"/>
                <w:noProof/>
                <w:szCs w:val="24"/>
              </w:rPr>
              <w:br/>
              <w:t>&lt;Prd&gt;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(Для </w:t>
            </w:r>
            <w:r>
              <w:rPr>
                <w:rFonts w:cs="Times New Roman"/>
                <w:noProof/>
                <w:szCs w:val="24"/>
              </w:rPr>
              <w:t>типа запроса HSTR ( запрос баланса  кошелька и истории операций) следует заполнить период, за который требуется предоставить историю операций.)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5" w:tooltip="CBDCDateTimePeriod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CBDCDateTimePeriod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RequestCriteria (Критерий запрос</w:t>
            </w:r>
            <w:r>
              <w:rPr>
                <w:rFonts w:cs="Times New Roman"/>
                <w:noProof/>
                <w:szCs w:val="24"/>
              </w:rPr>
              <w:t>а)</w:t>
            </w:r>
            <w:r>
              <w:rPr>
                <w:rFonts w:cs="Times New Roman"/>
                <w:noProof/>
                <w:szCs w:val="24"/>
              </w:rPr>
              <w:br/>
              <w:t>&lt;ReqCrit&gt;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(Критерий запроса)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3" w:tooltip="CBDCWalletCriteria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CBDCWalletCriteria1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18" w:name="type522"/>
      <w:bookmarkStart w:id="119" w:name="_Toc629650657"/>
      <w:r>
        <w:rPr>
          <w:lang w:val="ru-RU"/>
        </w:rPr>
        <w:t>CBDCSETData1Choice</w:t>
      </w:r>
      <w:bookmarkEnd w:id="118"/>
      <w:bookmarkEnd w:id="11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(Данные по самоисполняемой сделке)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 xml:space="preserve">Реквизитный состав типа данных </w:t>
      </w:r>
      <w:r>
        <w:rPr>
          <w:sz w:val="24"/>
          <w:lang w:val="ru-RU"/>
        </w:rPr>
        <w:t>«CBDCSETData1Choice»: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DeferredTransfer (Отложенный перевод)</w:t>
            </w:r>
            <w:r>
              <w:rPr>
                <w:rFonts w:cs="Times New Roman"/>
                <w:noProof/>
                <w:szCs w:val="24"/>
              </w:rPr>
              <w:br/>
              <w:t>&lt;DfrrdTrf&gt;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самоисполняемой сделке "Отложенный перевод")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6" w:tooltip="CBDCDeferredTransferOrder1" w:history="1">
              <w:r>
                <w:rPr>
                  <w:rStyle w:val="af7"/>
                  <w:rFonts w:cs="Times New Roman"/>
                  <w:noProof/>
                  <w:szCs w:val="24"/>
                </w:rPr>
                <w:t>CBDCDeferredTransferOrder1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20" w:name="type523"/>
      <w:bookmarkStart w:id="121" w:name="_Toc629650658"/>
      <w:r>
        <w:rPr>
          <w:lang w:val="ru-RU"/>
        </w:rPr>
        <w:t>CBDCSETParameters1</w:t>
      </w:r>
      <w:bookmarkEnd w:id="120"/>
      <w:bookmarkEnd w:id="12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(Параметры самоисполняемой сделки)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«CBDCSETParameters1»: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</w:t>
            </w:r>
            <w:r>
              <w:rPr>
                <w:rFonts w:cs="Times New Roman"/>
                <w:noProof/>
                <w:szCs w:val="24"/>
              </w:rPr>
              <w:t xml:space="preserve"> SETIdentification (Идентификатор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4" w:tooltip="CBDCSET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SETStatus (Статус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(Статус </w:t>
            </w:r>
            <w:r>
              <w:rPr>
                <w:rFonts w:cs="Times New Roman"/>
                <w:noProof/>
                <w:szCs w:val="24"/>
              </w:rPr>
              <w:t>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CBDCSETStatus1Code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SETDateTime (Дата-время заключения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(Дата-время заключения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4. SETData (Данные по </w:t>
            </w:r>
            <w:r>
              <w:rPr>
                <w:rFonts w:cs="Times New Roman"/>
                <w:noProof/>
                <w:szCs w:val="24"/>
              </w:rPr>
              <w:t>самоисполняемой сделке)</w:t>
            </w:r>
            <w:r>
              <w:rPr>
                <w:rFonts w:cs="Times New Roman"/>
                <w:noProof/>
                <w:szCs w:val="24"/>
              </w:rPr>
              <w:br/>
              <w:t>&lt;SETData&gt;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по самоисполняемой сделке)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2" w:tooltip="CBDCSETData1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CBDCSETData1Choice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22" w:name="type524"/>
      <w:bookmarkStart w:id="123" w:name="_Toc629650659"/>
      <w:r>
        <w:rPr>
          <w:lang w:val="ru-RU"/>
        </w:rPr>
        <w:t>CBDCSETRequestParameters1Choice</w:t>
      </w:r>
      <w:bookmarkEnd w:id="122"/>
      <w:bookmarkEnd w:id="12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(Данные запроса распоряжения на заключение самоисполняемой сделки)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Альтернатива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>Реквизитный состав типа данных «CBDCSETRequestParameters1Choice»: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DeferredTransfer (Отложенный перевод)</w:t>
            </w:r>
            <w:r>
              <w:rPr>
                <w:rFonts w:cs="Times New Roman"/>
                <w:noProof/>
                <w:szCs w:val="24"/>
              </w:rPr>
              <w:br/>
              <w:t>&lt;DfrrdTrf&gt;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(Реквизиты для заключения самоисполняемой </w:t>
            </w:r>
            <w:r>
              <w:rPr>
                <w:rFonts w:cs="Times New Roman"/>
                <w:noProof/>
                <w:szCs w:val="24"/>
              </w:rPr>
              <w:t>сделки "Отложенный перевод")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7" w:tooltip="CBDCDeferredTransferRequest1" w:history="1">
              <w:r>
                <w:rPr>
                  <w:rStyle w:val="af7"/>
                  <w:rFonts w:cs="Times New Roman"/>
                  <w:noProof/>
                  <w:szCs w:val="24"/>
                </w:rPr>
                <w:t>CBDCDeferredTransferRequest1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24" w:name="type525"/>
      <w:bookmarkStart w:id="125" w:name="_Toc629650660"/>
      <w:r>
        <w:rPr>
          <w:lang w:val="ru-RU"/>
        </w:rPr>
        <w:t>CBDCSETTemplateList1 (Список шаблонов самоисполняемых сделок)</w:t>
      </w:r>
      <w:bookmarkEnd w:id="124"/>
      <w:bookmarkEnd w:id="12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(Список шаблонов самоисполняемых сделок)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>Разновидность ти</w:t>
      </w:r>
      <w:r>
        <w:rPr>
          <w:i/>
          <w:sz w:val="24"/>
          <w:lang w:val="ru-RU" w:eastAsia="x-none"/>
        </w:rPr>
        <w:t xml:space="preserve">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«CBDCSETTemplateList1»: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TypeCode (Код типа)</w:t>
            </w:r>
            <w:r>
              <w:rPr>
                <w:rFonts w:cs="Times New Roman"/>
                <w:noProof/>
                <w:szCs w:val="24"/>
              </w:rPr>
              <w:br/>
              <w:t>&lt;TpCd&gt;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типа шаблона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CBDCSETTemplate1Code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Name </w:t>
            </w:r>
            <w:r>
              <w:rPr>
                <w:rFonts w:cs="Times New Roman"/>
                <w:noProof/>
                <w:szCs w:val="24"/>
              </w:rPr>
              <w:t>(Наименование)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5" w:tooltip="CBDCSET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Description (Описание)</w:t>
            </w:r>
            <w:r>
              <w:rPr>
                <w:rFonts w:cs="Times New Roman"/>
                <w:noProof/>
                <w:szCs w:val="24"/>
              </w:rPr>
              <w:br/>
              <w:t>&lt;Desc&gt;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(Краткое описание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3" w:tooltip="CBDCSETDescrip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CBDCSE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TDescription1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26" w:name="type526"/>
      <w:bookmarkStart w:id="127" w:name="_Toc629650661"/>
      <w:r>
        <w:rPr>
          <w:lang w:val="ru-RU"/>
        </w:rPr>
        <w:t>CBDCStatusAndReason1</w:t>
      </w:r>
      <w:bookmarkEnd w:id="126"/>
      <w:bookmarkEnd w:id="12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 о статусе обработки запроса и его причине.)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«CBDCStatusAndReason1»: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StatusCode (Код статуса)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&lt;StsCd&gt;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(Код статуса)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CBDCStatus1Code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StatusReasonCode (Код причины )</w:t>
            </w:r>
            <w:r>
              <w:rPr>
                <w:rFonts w:cs="Times New Roman"/>
                <w:noProof/>
                <w:szCs w:val="24"/>
              </w:rPr>
              <w:br/>
              <w:t>&lt;StsRsnCd&gt;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причины)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6" w:tooltip="Max4Text" w:history="1">
              <w:r>
                <w:rPr>
                  <w:rStyle w:val="af7"/>
                  <w:rFonts w:cs="Times New Roman"/>
                  <w:noProof/>
                  <w:szCs w:val="24"/>
                </w:rPr>
                <w:t>Max4Text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3. ReasonAnnotation </w:t>
            </w:r>
            <w:r>
              <w:rPr>
                <w:rFonts w:cs="Times New Roman"/>
                <w:noProof/>
                <w:szCs w:val="24"/>
              </w:rPr>
              <w:t>(Описание причины статуса)</w:t>
            </w:r>
            <w:r>
              <w:rPr>
                <w:rFonts w:cs="Times New Roman"/>
                <w:noProof/>
                <w:szCs w:val="24"/>
              </w:rPr>
              <w:br/>
              <w:t>&lt;RsnAnnttn&gt;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(Описание причины статуса)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2" w:tooltip="CBDCReason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CBDCReasonText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DetailedAnnotation (Подробное описание)</w:t>
            </w:r>
            <w:r>
              <w:rPr>
                <w:rFonts w:cs="Times New Roman"/>
                <w:noProof/>
                <w:szCs w:val="24"/>
              </w:rPr>
              <w:br/>
              <w:t>&lt;DtldAnnttn&gt;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(Подробное описание)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52" w:tooltip="CBDCDetailedText" w:history="1">
              <w:r>
                <w:rPr>
                  <w:rStyle w:val="af7"/>
                  <w:rFonts w:cs="Times New Roman"/>
                  <w:noProof/>
                  <w:szCs w:val="24"/>
                </w:rPr>
                <w:t>CBDCDetailedText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StatusDateTime</w:t>
            </w:r>
            <w:r>
              <w:rPr>
                <w:rFonts w:cs="Times New Roman"/>
                <w:noProof/>
                <w:szCs w:val="24"/>
              </w:rPr>
              <w:br/>
              <w:t>&lt;StsDtTm&gt;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(Дата и время проставления статуса)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28" w:name="type527"/>
      <w:bookmarkStart w:id="129" w:name="_Toc629650662"/>
      <w:r>
        <w:rPr>
          <w:lang w:val="ru-RU"/>
        </w:rPr>
        <w:t>CBDCTransactionPossibilityRequest2</w:t>
      </w:r>
      <w:bookmarkEnd w:id="128"/>
      <w:bookmarkEnd w:id="12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операции перевода ЦР C2C)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«CBDCTransactionPossibilityRequest2»: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DCSender (Плательщик ЦР)</w:t>
            </w:r>
            <w:r>
              <w:rPr>
                <w:rFonts w:cs="Times New Roman"/>
                <w:noProof/>
                <w:szCs w:val="24"/>
              </w:rPr>
              <w:br/>
              <w:t>&lt;DCSndr&gt;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Плательщика 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DestinationIdentification (Идентификация получателя)</w:t>
            </w:r>
            <w:r>
              <w:rPr>
                <w:rFonts w:cs="Times New Roman"/>
                <w:noProof/>
                <w:szCs w:val="24"/>
              </w:rPr>
              <w:br/>
              <w:t>&lt;DstnId&gt;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получателя 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8" w:tooltip="CBDCDestinationIdentification2Choice" w:history="1">
              <w:r>
                <w:rPr>
                  <w:rStyle w:val="af7"/>
                  <w:rFonts w:cs="Times New Roman"/>
                  <w:noProof/>
                  <w:szCs w:val="24"/>
                </w:rPr>
                <w:t>CBDCDestinationIdentification2Choice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посредника, через которого происходит взаимодействие Клиента с ПлЦР по операции.)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0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4. OperationAmount (Сумма операции)</w:t>
            </w:r>
            <w:r>
              <w:rPr>
                <w:rFonts w:cs="Times New Roman"/>
                <w:noProof/>
                <w:szCs w:val="24"/>
              </w:rPr>
              <w:br/>
              <w:t>&lt;OprAmt&gt;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(Сумма операции)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7" w:tooltip="CBDCOperationAmountNotNull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4" w:tooltip="CBDCC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30" w:name="type528"/>
      <w:bookmarkStart w:id="131" w:name="_Toc629650663"/>
      <w:r>
        <w:rPr>
          <w:lang w:val="ru-RU"/>
        </w:rPr>
        <w:t>CBDCTransferInformation2</w:t>
      </w:r>
      <w:bookmarkEnd w:id="130"/>
      <w:bookmarkEnd w:id="13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(Заполняется информацией по операции C2C)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«CBDCTransferInformation2»: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>
              <w:rPr>
                <w:b/>
              </w:rPr>
              <w:t>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TransferAmount (Сумма перевода)</w:t>
            </w:r>
            <w:r>
              <w:rPr>
                <w:rFonts w:cs="Times New Roman"/>
                <w:noProof/>
                <w:szCs w:val="24"/>
              </w:rPr>
              <w:br/>
              <w:t>&lt;TrfAmt&gt;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(Сумма перевода)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97" w:tooltip="CBDCOperationAmountNotNull1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CBDCOperationAmountNotNull1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DCSender (Плательщик ЦР)</w:t>
            </w:r>
            <w:r>
              <w:rPr>
                <w:rFonts w:cs="Times New Roman"/>
                <w:noProof/>
                <w:szCs w:val="24"/>
              </w:rPr>
              <w:br/>
              <w:t>&lt;DCSndr&gt;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(Плательщик </w:t>
            </w:r>
            <w:r>
              <w:rPr>
                <w:rFonts w:cs="Times New Roman"/>
                <w:noProof/>
                <w:szCs w:val="24"/>
              </w:rPr>
              <w:t>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DCRecipient (Получатель ЦР)</w:t>
            </w:r>
            <w:r>
              <w:rPr>
                <w:rFonts w:cs="Times New Roman"/>
                <w:noProof/>
                <w:szCs w:val="24"/>
              </w:rPr>
              <w:br/>
              <w:t>&lt;DCRcpt&gt;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(Получатель 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Intermediary (Посредник)</w:t>
            </w:r>
            <w:r>
              <w:rPr>
                <w:rFonts w:cs="Times New Roman"/>
                <w:noProof/>
                <w:szCs w:val="24"/>
              </w:rPr>
              <w:br/>
              <w:t>&lt;Intrmy&gt;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посредника, через кото</w:t>
            </w:r>
            <w:r>
              <w:rPr>
                <w:rFonts w:cs="Times New Roman"/>
                <w:noProof/>
                <w:szCs w:val="24"/>
              </w:rPr>
              <w:t>рого происходит взаимодействие Клиента с ПлЦР по операции.)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0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Purpose (Назначение платежа)</w:t>
            </w:r>
            <w:r>
              <w:rPr>
                <w:rFonts w:cs="Times New Roman"/>
                <w:noProof/>
                <w:szCs w:val="24"/>
              </w:rPr>
              <w:br/>
              <w:t>&lt;Purp&gt;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(Назначение платежа)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4" w:tooltip="CBDCC2CPurpose" w:history="1">
              <w:r>
                <w:rPr>
                  <w:rStyle w:val="af7"/>
                  <w:rFonts w:cs="Times New Roman"/>
                  <w:noProof/>
                  <w:szCs w:val="24"/>
                </w:rPr>
                <w:t>CBDCC2CPurpose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SettlementDateTime (Дата и время исполнения распоряжения)</w:t>
            </w:r>
            <w:r>
              <w:rPr>
                <w:rFonts w:cs="Times New Roman"/>
                <w:noProof/>
                <w:szCs w:val="24"/>
              </w:rPr>
              <w:br/>
              <w:t>&lt;SttlmDtTm&gt;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A particular point in the progression of time defined by a mandatory date and a mandatory time component, expressed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>in either UTC time format (YYYY-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lastRenderedPageBreak/>
              <w:t>MM-DDThh:mm:ss.sssZ), local time with UTC offset format (YYYY-MM-DDThh:mm:ss.sss+/-hh:mm), or local time format (YYYY-MM-DDThh:mm:ss.sss). These representations are defined in "XML Schema Part 2: Datatypes Second Edition - W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>3C Recommendation 28 October 2004" which is aligned with ISO 8601. Note on the time format: 1) beginning / end of calendar day 00:00:00 = the beginning of a calendar day 24:00:00 = the end of a calendar day 2) fractions of second in time format Decimal fra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ctions of seconds may be included. In this case, the involved parties shall agree on the maximum number of digits that are allowed. </w:t>
            </w:r>
            <w:r>
              <w:rPr>
                <w:rFonts w:cs="Times New Roman"/>
                <w:noProof/>
                <w:szCs w:val="24"/>
              </w:rPr>
              <w:t>()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9" w:tooltip="CBDCDateTime" w:history="1">
              <w:r>
                <w:rPr>
                  <w:rStyle w:val="af7"/>
                  <w:rFonts w:cs="Times New Roman"/>
                  <w:noProof/>
                  <w:szCs w:val="24"/>
                </w:rPr>
                <w:t>CBDCDateTime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SETIdentification (Идентификатор самоисполняемой сдел</w:t>
            </w:r>
            <w:r>
              <w:rPr>
                <w:rFonts w:cs="Times New Roman"/>
                <w:noProof/>
                <w:szCs w:val="24"/>
              </w:rPr>
              <w:t>ки)</w:t>
            </w:r>
            <w:r>
              <w:rPr>
                <w:rFonts w:cs="Times New Roman"/>
                <w:noProof/>
                <w:szCs w:val="24"/>
              </w:rPr>
              <w:br/>
              <w:t>&lt;SETId&gt;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4" w:tooltip="CBDCSETIdentifier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CBDCSETIdentifier1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8. SETName (Наименование самоисполняемой сделки)</w:t>
            </w:r>
            <w:r>
              <w:rPr>
                <w:rFonts w:cs="Times New Roman"/>
                <w:noProof/>
                <w:szCs w:val="24"/>
              </w:rPr>
              <w:br/>
              <w:t>&lt;SETNm&gt;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(Наименование самоисполняемой сделки)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5" w:tooltip="CBDCSETName1" w:history="1">
              <w:r>
                <w:rPr>
                  <w:rStyle w:val="af7"/>
                  <w:rFonts w:cs="Times New Roman"/>
                  <w:noProof/>
                  <w:szCs w:val="24"/>
                </w:rPr>
                <w:t>CBDCSETName1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32" w:name="type529"/>
      <w:bookmarkStart w:id="133" w:name="_Toc629650664"/>
      <w:r>
        <w:rPr>
          <w:lang w:val="ru-RU"/>
        </w:rPr>
        <w:t>CBDCWallet3</w:t>
      </w:r>
      <w:bookmarkEnd w:id="132"/>
      <w:bookmarkEnd w:id="13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по Кошельку Субъекта ПлЦР)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lastRenderedPageBreak/>
        <w:t>Реквизитный состав типа данных «CBDCWallet3»: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 xml:space="preserve">Тип </w:t>
            </w:r>
            <w:r>
              <w:rPr>
                <w:b/>
              </w:rPr>
              <w:t>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 (Идентификация)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(Идентификатор кошелька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8" w:tooltip="CBDCWalle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Balance (Баланс)</w:t>
            </w:r>
            <w:r>
              <w:rPr>
                <w:rFonts w:cs="Times New Roman"/>
                <w:noProof/>
                <w:szCs w:val="24"/>
              </w:rPr>
              <w:br/>
              <w:t>&lt;Bal&gt;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(Баланс кошелька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2" w:tooltip="CBDCWalletBalance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CBDCWalletBalance1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WalletStatus (Статус кошелька)</w:t>
            </w:r>
            <w:r>
              <w:rPr>
                <w:rFonts w:cs="Times New Roman"/>
                <w:noProof/>
                <w:szCs w:val="24"/>
              </w:rPr>
              <w:br/>
              <w:t>&lt;WlltSts&gt;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(Статус кошелька)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CBDCWalletStatus2Code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34" w:name="type530"/>
      <w:bookmarkStart w:id="135" w:name="_Toc629650665"/>
      <w:r>
        <w:rPr>
          <w:lang w:val="ru-RU"/>
        </w:rPr>
        <w:t>CBDCWalletAdministrationRequest1</w:t>
      </w:r>
      <w:bookmarkEnd w:id="134"/>
      <w:bookmarkEnd w:id="13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об операции по управлению Кошелько</w:t>
      </w:r>
      <w:r>
        <w:rPr>
          <w:noProof/>
          <w:sz w:val="24"/>
          <w:lang w:val="ru-RU" w:eastAsia="x-none"/>
        </w:rPr>
        <w:t>м)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«CBDCWalletAdministrationRequest1»: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PlatformParticipantIdentification (Идентификация Субъекта ПлЦР)</w:t>
            </w:r>
            <w:r>
              <w:rPr>
                <w:rFonts w:cs="Times New Roman"/>
                <w:noProof/>
                <w:szCs w:val="24"/>
              </w:rPr>
              <w:br/>
              <w:t>&lt;PltfmPtcptId&gt;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5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ParticipantWalletIdentification (Информация о  Кошельке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 Кошельке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9" w:tooltip="CBDCWallet3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WalletRequestCode (Код запроса управления статусом  кошелька)</w:t>
            </w:r>
            <w:r>
              <w:rPr>
                <w:rFonts w:cs="Times New Roman"/>
                <w:noProof/>
                <w:szCs w:val="24"/>
              </w:rPr>
              <w:br/>
              <w:t>&lt;WlltReqCd&gt;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(Код запроса управления статусом  кошелька)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CBDCAdministrationWalletRequestType2Code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ParticipantKeyCertifica</w:t>
            </w:r>
            <w:r>
              <w:rPr>
                <w:rFonts w:cs="Times New Roman"/>
                <w:noProof/>
                <w:szCs w:val="24"/>
              </w:rPr>
              <w:t>te (Сертификат открытого ключа)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&lt;PtcptKeyCert&gt;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(Сертификат открытого ключа)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89" w:tooltip="CBDCbase64binary" w:history="1">
              <w:r>
                <w:rPr>
                  <w:rStyle w:val="af7"/>
                  <w:rFonts w:cs="Times New Roman"/>
                  <w:noProof/>
                  <w:szCs w:val="24"/>
                </w:rPr>
                <w:t>CBDCbase64binary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36" w:name="type531"/>
      <w:bookmarkStart w:id="137" w:name="_Toc629650666"/>
      <w:r>
        <w:rPr>
          <w:lang w:val="ru-RU"/>
        </w:rPr>
        <w:t>CBDCWalletAdministrationStatusAndInformation2</w:t>
      </w:r>
      <w:bookmarkEnd w:id="136"/>
      <w:bookmarkEnd w:id="13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(Данные отчета о выполненной операции над </w:t>
      </w:r>
      <w:r>
        <w:rPr>
          <w:noProof/>
          <w:sz w:val="24"/>
          <w:lang w:val="ru-RU" w:eastAsia="x-none"/>
        </w:rPr>
        <w:t>Кошельком)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«CBDCWalletAdministrationStatusAndInformation2»: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PlatformParticipantIdentification (Идентификация Субъекта </w:t>
            </w:r>
            <w:r>
              <w:rPr>
                <w:rFonts w:cs="Times New Roman"/>
                <w:noProof/>
                <w:szCs w:val="24"/>
              </w:rPr>
              <w:t>ПлЦР)</w:t>
            </w:r>
            <w:r>
              <w:rPr>
                <w:rFonts w:cs="Times New Roman"/>
                <w:noProof/>
                <w:szCs w:val="24"/>
              </w:rPr>
              <w:br/>
              <w:t>&lt;PltfmPtcptId&gt;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(Идентификация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5" w:tooltip="CBDCWalletOwner1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CBDCWalletOwner1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ParticipantStatus (Статус регистрации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&lt;PtcptRegnSts&gt;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(Статус регистрации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CBDCParticipantStatusCode2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ParticipantWalletIdentification (Информация о кошельке Субъекта ПлЦР)</w:t>
            </w:r>
            <w:r>
              <w:rPr>
                <w:rFonts w:cs="Times New Roman"/>
                <w:noProof/>
                <w:szCs w:val="24"/>
              </w:rPr>
              <w:br/>
              <w:t>&lt;PtcptWlltId&gt;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о кошельке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9" w:tooltip="CBDCWallet3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38" w:name="type532"/>
      <w:bookmarkStart w:id="139" w:name="_Toc629650667"/>
      <w:r>
        <w:rPr>
          <w:lang w:val="ru-RU"/>
        </w:rPr>
        <w:t>CBDCWalletBalance1 (Сумма цифровых рублей в кошельке)</w:t>
      </w:r>
      <w:bookmarkEnd w:id="138"/>
      <w:bookmarkEnd w:id="139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>Оп</w:t>
      </w:r>
      <w:r>
        <w:rPr>
          <w:i/>
          <w:sz w:val="24"/>
          <w:lang w:val="ru-RU" w:eastAsia="x-none"/>
        </w:rPr>
        <w:t xml:space="preserve">исание: 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«CBDCWalletBalance1»: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TotalAmount (Общая сумма)</w:t>
            </w:r>
            <w:r>
              <w:rPr>
                <w:rFonts w:cs="Times New Roman"/>
                <w:noProof/>
                <w:szCs w:val="24"/>
              </w:rPr>
              <w:br/>
              <w:t>&lt;TtlAmt&gt;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(Общая сумма)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46" w:tooltip="CBDCCurrencyAndAmount" w:history="1">
              <w:r>
                <w:rPr>
                  <w:rStyle w:val="af7"/>
                  <w:rFonts w:cs="Times New Roman"/>
                  <w:noProof/>
                  <w:szCs w:val="24"/>
                </w:rPr>
                <w:t>CBDCCurrencyAndAmount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Segregation (Данные по сериям)</w:t>
            </w:r>
            <w:r>
              <w:rPr>
                <w:rFonts w:cs="Times New Roman"/>
                <w:noProof/>
                <w:szCs w:val="24"/>
              </w:rPr>
              <w:br/>
              <w:t>&lt;Sgrtn&gt;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(Указывается информация по сериям 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CBDCDigitalCurrencySegregation2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0..1000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40" w:name="type533"/>
      <w:bookmarkStart w:id="141" w:name="_Toc629650668"/>
      <w:r>
        <w:rPr>
          <w:lang w:val="ru-RU"/>
        </w:rPr>
        <w:t>CBDCWalletCriteria1</w:t>
      </w:r>
      <w:bookmarkEnd w:id="140"/>
      <w:bookmarkEnd w:id="141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(Реквизиты критерия</w:t>
      </w:r>
      <w:r>
        <w:rPr>
          <w:noProof/>
          <w:sz w:val="24"/>
          <w:lang w:val="ru-RU" w:eastAsia="x-none"/>
        </w:rPr>
        <w:t xml:space="preserve"> запроса)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«CBDCWalletCriteria1»: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Party</w:t>
            </w:r>
            <w:r>
              <w:rPr>
                <w:rFonts w:cs="Times New Roman"/>
                <w:noProof/>
                <w:szCs w:val="24"/>
              </w:rPr>
              <w:br/>
              <w:t>&lt;Pty&gt;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(Данные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9" w:tooltip="CBDCParty2" w:history="1">
              <w:r>
                <w:rPr>
                  <w:rStyle w:val="af7"/>
                  <w:rFonts w:cs="Times New Roman"/>
                  <w:noProof/>
                  <w:szCs w:val="24"/>
                </w:rPr>
                <w:t>CBDCParty2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42" w:name="type534"/>
      <w:bookmarkStart w:id="143" w:name="_Toc629650669"/>
      <w:r>
        <w:rPr>
          <w:lang w:val="ru-RU"/>
        </w:rPr>
        <w:t>CBDCWalletInfo3</w:t>
      </w:r>
      <w:bookmarkEnd w:id="142"/>
      <w:bookmarkEnd w:id="143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(Информация по Кошельку и проведенным операциям)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«CBDCWalletInfo3»: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1. </w:t>
            </w:r>
            <w:r>
              <w:rPr>
                <w:rFonts w:cs="Times New Roman"/>
                <w:noProof/>
                <w:szCs w:val="24"/>
              </w:rPr>
              <w:t>WalletPartyInfo (Кошелек Субъекта ПлЦР)</w:t>
            </w:r>
            <w:r>
              <w:rPr>
                <w:rFonts w:cs="Times New Roman"/>
                <w:noProof/>
                <w:szCs w:val="24"/>
              </w:rPr>
              <w:br/>
              <w:t>&lt;WlltPtyInf&gt;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(Информация по Кошельку Субъекта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29" w:tooltip="CBDCWallet3" w:history="1">
              <w:r>
                <w:rPr>
                  <w:rStyle w:val="af7"/>
                  <w:rFonts w:cs="Times New Roman"/>
                  <w:noProof/>
                  <w:szCs w:val="24"/>
                </w:rPr>
                <w:t>CBDCWallet3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OperationsInformation (Информация по операциям)</w:t>
            </w:r>
            <w:r>
              <w:rPr>
                <w:rFonts w:cs="Times New Roman"/>
                <w:noProof/>
                <w:szCs w:val="24"/>
              </w:rPr>
              <w:br/>
            </w:r>
            <w:r>
              <w:rPr>
                <w:rFonts w:cs="Times New Roman"/>
                <w:noProof/>
                <w:szCs w:val="24"/>
              </w:rPr>
              <w:lastRenderedPageBreak/>
              <w:t>&lt;OprtnsInf&gt;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lastRenderedPageBreak/>
              <w:t>(Информация по операциям)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03" w:tooltip="CBDCOperationsInformation2" w:history="1">
              <w:r>
                <w:rPr>
                  <w:rStyle w:val="af7"/>
                  <w:rFonts w:cs="Times New Roman"/>
                  <w:noProof/>
                  <w:szCs w:val="24"/>
                </w:rPr>
                <w:t>CBDCOperationsInformation2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0..*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44" w:name="type535"/>
      <w:bookmarkStart w:id="145" w:name="_Toc629650670"/>
      <w:r>
        <w:rPr>
          <w:lang w:val="ru-RU"/>
        </w:rPr>
        <w:t>CBDCWalletOwner1</w:t>
      </w:r>
      <w:bookmarkEnd w:id="144"/>
      <w:bookmarkEnd w:id="145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(Идентификация Субъекта ПлЦР - владельца Кошелька)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«CBDCWalletOwner</w:t>
      </w:r>
      <w:r>
        <w:rPr>
          <w:sz w:val="24"/>
          <w:lang w:val="ru-RU"/>
        </w:rPr>
        <w:t>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ClientIdentification (Идентификация Клиента)</w:t>
            </w:r>
            <w:r>
              <w:rPr>
                <w:rFonts w:cs="Times New Roman"/>
                <w:noProof/>
                <w:szCs w:val="24"/>
              </w:rPr>
              <w:br/>
              <w:t>&lt;ClntId&gt;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(Уникальная и однозначная идентификация Клиента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82" w:tooltip="CBDCClient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CBDCClientIdentification1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FinancialIntermediaryIdentification (Идентификация Финансового посредника)</w:t>
            </w:r>
            <w:r>
              <w:rPr>
                <w:rFonts w:cs="Times New Roman"/>
                <w:noProof/>
                <w:szCs w:val="24"/>
              </w:rPr>
              <w:br/>
              <w:t>&lt;FinIntrmyId&gt;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 однозначный идентификатор Финансового посредника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60" w:tooltip="CBDCFinancialIntermediaryIdentification1" w:history="1">
              <w:r>
                <w:rPr>
                  <w:rStyle w:val="af7"/>
                  <w:rFonts w:cs="Times New Roman"/>
                  <w:noProof/>
                  <w:szCs w:val="24"/>
                </w:rPr>
                <w:t>CBDCFinancialIntermediaryIdentification1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IssuerIdentification (Идентификация Эмитента)</w:t>
            </w:r>
            <w:r>
              <w:rPr>
                <w:rFonts w:cs="Times New Roman"/>
                <w:noProof/>
                <w:szCs w:val="24"/>
              </w:rPr>
              <w:br/>
              <w:t>&lt;IssrId&gt;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(Уникальный и однозначный идентификатор Эмитента на ПлЦР)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CBDCIssueIdentificati</w:t>
            </w:r>
            <w:r>
              <w:rPr>
                <w:rFonts w:cs="Times New Roman"/>
                <w:noProof/>
                <w:szCs w:val="24"/>
              </w:rPr>
              <w:t>on1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46" w:name="type536"/>
      <w:bookmarkStart w:id="147" w:name="_Toc629650671"/>
      <w:r>
        <w:rPr>
          <w:lang w:val="ru-RU"/>
        </w:rPr>
        <w:t>CashAccount39</w:t>
      </w:r>
      <w:bookmarkEnd w:id="146"/>
      <w:bookmarkEnd w:id="147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val="ru-RU"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 xml:space="preserve">Provides the details to identify an account. </w:t>
      </w:r>
      <w:r>
        <w:rPr>
          <w:noProof/>
          <w:sz w:val="24"/>
          <w:lang w:val="ru-RU" w:eastAsia="x-none"/>
        </w:rPr>
        <w:t>(Информация о банковском счете)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«CashAccount39»: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lastRenderedPageBreak/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 (Идентификация)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Unique and unambiguous identification for the account between the account owner and the account servicer. </w:t>
            </w:r>
            <w:r>
              <w:rPr>
                <w:rFonts w:cs="Times New Roman"/>
                <w:noProof/>
                <w:szCs w:val="24"/>
              </w:rPr>
              <w:t xml:space="preserve">(Уникальная и однозначная идентификация счета, используемая между владельцем счета и организацией, </w:t>
            </w:r>
            <w:r>
              <w:rPr>
                <w:rFonts w:cs="Times New Roman"/>
                <w:noProof/>
                <w:szCs w:val="24"/>
              </w:rPr>
              <w:t>обслуживающей счет.)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66" w:tooltip="AccountIdentification4Choice" w:history="1">
              <w:r>
                <w:rPr>
                  <w:rStyle w:val="af7"/>
                  <w:rFonts w:cs="Times New Roman"/>
                  <w:noProof/>
                  <w:szCs w:val="24"/>
                </w:rPr>
                <w:t>AccountIdentification4Choice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Type</w:t>
            </w:r>
            <w:r>
              <w:rPr>
                <w:rFonts w:cs="Times New Roman"/>
                <w:noProof/>
                <w:szCs w:val="24"/>
              </w:rPr>
              <w:br/>
              <w:t>&lt;Tp&gt;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Specifies the nature, or use of the account.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CashAccountType2Choice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Currency</w:t>
            </w:r>
            <w:r>
              <w:rPr>
                <w:rFonts w:cs="Times New Roman"/>
                <w:noProof/>
                <w:szCs w:val="24"/>
              </w:rPr>
              <w:br/>
              <w:t>&lt;Ccy&gt;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Identification of the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>currency in which the account is held.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ActiveOrHistoricCurrencyCode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Name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Name of the account, as assigned by the account servicing institution, in agreement with the account owner in order to provide an additional means of identification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>of the account.  Usage: The account name is different from the account owner name. The account name is used in certain user communities to provide a means of identifying the account, in addition to the account owner's identity and the account number.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Max70</w:t>
            </w:r>
            <w:r>
              <w:rPr>
                <w:rFonts w:cs="Times New Roman"/>
                <w:noProof/>
                <w:szCs w:val="24"/>
              </w:rPr>
              <w:t>Text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Proxy</w:t>
            </w:r>
            <w:r>
              <w:rPr>
                <w:rFonts w:cs="Times New Roman"/>
                <w:noProof/>
                <w:szCs w:val="24"/>
              </w:rPr>
              <w:br/>
              <w:t>&lt;Prxy&gt;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Specifies an alternate assumed name for the identification of the account.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ProxyAccountIdentification1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6. Owner</w:t>
            </w:r>
            <w:r>
              <w:rPr>
                <w:rFonts w:cs="Times New Roman"/>
                <w:noProof/>
                <w:szCs w:val="24"/>
              </w:rPr>
              <w:br/>
              <w:t>&lt;Ownr&gt;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Party that legally owns the account.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PartyIdentification135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7. Servicer</w:t>
            </w:r>
            <w:r>
              <w:rPr>
                <w:rFonts w:cs="Times New Roman"/>
                <w:noProof/>
                <w:szCs w:val="24"/>
              </w:rPr>
              <w:br/>
              <w:t>&lt;Svcr&gt;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Party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that manages the account on behalf of the account owner, that is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lastRenderedPageBreak/>
              <w:t xml:space="preserve">manages the registration and booking of entries on the account, calculates balances on the account and provides information about the account. </w:t>
            </w:r>
            <w:r>
              <w:rPr>
                <w:rFonts w:cs="Times New Roman"/>
                <w:noProof/>
                <w:szCs w:val="24"/>
              </w:rPr>
              <w:t>(Сторона, которая управляет счетом от имени влад</w:t>
            </w:r>
            <w:r>
              <w:rPr>
                <w:rFonts w:cs="Times New Roman"/>
                <w:noProof/>
                <w:szCs w:val="24"/>
              </w:rPr>
              <w:t>ельца счета, и которая осуществляет регистрацию и осуществление бухгалтерских записей по счету, рассчитывает остатки по счету и предоставляет информацию по счету.)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68" w:tooltip="BranchAndFinancialInstitutionIdentification6" w:history="1">
              <w:r>
                <w:rPr>
                  <w:rStyle w:val="af7"/>
                  <w:rFonts w:cs="Times New Roman"/>
                  <w:noProof/>
                  <w:szCs w:val="24"/>
                </w:rPr>
                <w:t>BranchAndFinanc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ialInstitutionIdentification6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48" w:name="type537"/>
      <w:bookmarkStart w:id="149" w:name="_Toc629650672"/>
      <w:r>
        <w:rPr>
          <w:lang w:val="ru-RU"/>
        </w:rPr>
        <w:t>ClearingSystemIdentification2Choice</w:t>
      </w:r>
      <w:bookmarkEnd w:id="148"/>
      <w:bookmarkEnd w:id="149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Choice of a clearing system identifier.</w:t>
      </w:r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Разновидность</w:t>
      </w:r>
      <w:r w:rsidRPr="005B59F5">
        <w:rPr>
          <w:i/>
          <w:sz w:val="24"/>
          <w:lang w:eastAsia="x-none"/>
        </w:rPr>
        <w:t xml:space="preserve"> </w:t>
      </w:r>
      <w:r>
        <w:rPr>
          <w:i/>
          <w:sz w:val="24"/>
          <w:lang w:val="ru-RU" w:eastAsia="x-none"/>
        </w:rPr>
        <w:t>типа</w:t>
      </w:r>
      <w:r w:rsidRPr="005B59F5">
        <w:rPr>
          <w:i/>
          <w:sz w:val="24"/>
          <w:lang w:eastAsia="x-none"/>
        </w:rPr>
        <w:t xml:space="preserve">: </w:t>
      </w:r>
      <w:r>
        <w:rPr>
          <w:sz w:val="24"/>
          <w:lang w:val="ru-RU" w:eastAsia="x-none"/>
        </w:rPr>
        <w:t>Альтернатива</w:t>
      </w:r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</w:rPr>
      </w:pPr>
      <w:r>
        <w:rPr>
          <w:sz w:val="24"/>
          <w:lang w:val="ru-RU"/>
        </w:rPr>
        <w:t>Реквизитный</w:t>
      </w:r>
      <w:r w:rsidRPr="005B59F5">
        <w:rPr>
          <w:sz w:val="24"/>
        </w:rPr>
        <w:t xml:space="preserve"> </w:t>
      </w:r>
      <w:r>
        <w:rPr>
          <w:sz w:val="24"/>
          <w:lang w:val="ru-RU"/>
        </w:rPr>
        <w:t>состав</w:t>
      </w:r>
      <w:r w:rsidRPr="005B59F5">
        <w:rPr>
          <w:sz w:val="24"/>
        </w:rPr>
        <w:t xml:space="preserve"> </w:t>
      </w:r>
      <w:r>
        <w:rPr>
          <w:sz w:val="24"/>
          <w:lang w:val="ru-RU"/>
        </w:rPr>
        <w:t>типа</w:t>
      </w:r>
      <w:r w:rsidRPr="005B59F5">
        <w:rPr>
          <w:sz w:val="24"/>
        </w:rPr>
        <w:t xml:space="preserve"> </w:t>
      </w:r>
      <w:r>
        <w:rPr>
          <w:sz w:val="24"/>
          <w:lang w:val="ru-RU"/>
        </w:rPr>
        <w:t>данных</w:t>
      </w:r>
      <w:r w:rsidRPr="005B59F5">
        <w:rPr>
          <w:sz w:val="24"/>
        </w:rPr>
        <w:t xml:space="preserve"> «ClearingSystemIdentification2Choice»: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Code (Код)</w:t>
            </w:r>
            <w:r>
              <w:rPr>
                <w:rFonts w:cs="Times New Roman"/>
                <w:noProof/>
                <w:szCs w:val="24"/>
              </w:rPr>
              <w:br/>
              <w:t>&lt;Cd&gt;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Identification of a clearing system, in a coded form as published in an external list. </w:t>
            </w:r>
            <w:r>
              <w:rPr>
                <w:rFonts w:cs="Times New Roman"/>
                <w:noProof/>
                <w:szCs w:val="24"/>
              </w:rPr>
              <w:t>(Идентификация платежной системы в кодированной форме, опубликованной во внешнем списке.)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ExternalClearingSystemIdentification1Code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Proprietary</w:t>
            </w:r>
            <w:r>
              <w:rPr>
                <w:rFonts w:cs="Times New Roman"/>
                <w:noProof/>
                <w:szCs w:val="24"/>
              </w:rPr>
              <w:br/>
              <w:t>&lt;Prtry&gt;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Identification code for a clearing system, that has not yet been identified in the list of clearing systems.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5" w:tooltip="Max35Text" w:history="1">
              <w:r>
                <w:rPr>
                  <w:rStyle w:val="af7"/>
                  <w:rFonts w:cs="Times New Roman"/>
                  <w:noProof/>
                  <w:szCs w:val="24"/>
                </w:rPr>
                <w:t>Max35Text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50" w:name="type538"/>
      <w:bookmarkStart w:id="151" w:name="_Toc629650673"/>
      <w:r>
        <w:rPr>
          <w:lang w:val="ru-RU"/>
        </w:rPr>
        <w:t>ClearingSystemMemberIdentification2</w:t>
      </w:r>
      <w:bookmarkEnd w:id="150"/>
      <w:bookmarkEnd w:id="151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lastRenderedPageBreak/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Unique identification, as assigned by a clearing system, to unambiguously identify a member of the clearing system.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«ClearingSystemMemberIde</w:t>
      </w:r>
      <w:r>
        <w:rPr>
          <w:sz w:val="24"/>
          <w:lang w:val="ru-RU"/>
        </w:rPr>
        <w:t>ntification2»: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ClearingSystemIdentification (Идентификация клиринговой системы)</w:t>
            </w:r>
            <w:r>
              <w:rPr>
                <w:rFonts w:cs="Times New Roman"/>
                <w:noProof/>
                <w:szCs w:val="24"/>
              </w:rPr>
              <w:br/>
              <w:t>&lt;ClrSysId&gt;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Specification of a pre-agreed offering between clearing agents or the channel through which the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payment instruction is processed. </w:t>
            </w:r>
            <w:r>
              <w:rPr>
                <w:rFonts w:cs="Times New Roman"/>
                <w:noProof/>
                <w:szCs w:val="24"/>
              </w:rPr>
              <w:t>(Указывается предварительно согласованного предложения между клиринговыми банками или канал, через который обрабатывается распоряжение.)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7" w:tooltip="ClearingSystemIdentification2Choice" w:history="1">
              <w:r>
                <w:rPr>
                  <w:rStyle w:val="af7"/>
                  <w:rFonts w:cs="Times New Roman"/>
                  <w:noProof/>
                  <w:szCs w:val="24"/>
                </w:rPr>
                <w:t>ClearingSystemIde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ntification2Choice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MemberIdentification (Идентификация участника)</w:t>
            </w:r>
            <w:r>
              <w:rPr>
                <w:rFonts w:cs="Times New Roman"/>
                <w:noProof/>
                <w:szCs w:val="24"/>
              </w:rPr>
              <w:br/>
              <w:t>&lt;MmbId&gt;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Identification of a member of a clearing system. </w:t>
            </w:r>
            <w:r>
              <w:rPr>
                <w:rFonts w:cs="Times New Roman"/>
                <w:noProof/>
                <w:szCs w:val="24"/>
              </w:rPr>
              <w:t>(Идентификация участника клиринговой системы.)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1" w:tooltip="CBRFNationalBIC" w:history="1">
              <w:r>
                <w:rPr>
                  <w:rStyle w:val="af7"/>
                  <w:rFonts w:cs="Times New Roman"/>
                  <w:noProof/>
                  <w:szCs w:val="24"/>
                </w:rPr>
                <w:t>CBRFNationalBIC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52" w:name="type539"/>
      <w:bookmarkStart w:id="153" w:name="_Toc629650674"/>
      <w:r>
        <w:rPr>
          <w:lang w:val="ru-RU"/>
        </w:rPr>
        <w:t>FinancialInstitutionIdentification18</w:t>
      </w:r>
      <w:bookmarkEnd w:id="152"/>
      <w:bookmarkEnd w:id="153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Specifies the details to identify a financial institution.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«FinancialInstitutionIdentification18»: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</w:t>
            </w:r>
            <w:r>
              <w:rPr>
                <w:b/>
              </w:rPr>
              <w:t>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BICFI</w:t>
            </w:r>
            <w:r>
              <w:rPr>
                <w:rFonts w:cs="Times New Roman"/>
                <w:noProof/>
                <w:szCs w:val="24"/>
              </w:rPr>
              <w:br/>
              <w:t>&lt;BICFI&gt;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Code allocated to a financial institution by the ISO 9362 Registration Authority as described in ISO 9362 "Banking - Banking telecommunication messages - Business identifier code (BIC)".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BICFIDec2014Identifier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2. ClearingSystemMemberIdentification </w:t>
            </w:r>
            <w:r>
              <w:rPr>
                <w:rFonts w:cs="Times New Roman"/>
                <w:noProof/>
                <w:szCs w:val="24"/>
              </w:rPr>
              <w:lastRenderedPageBreak/>
              <w:t>(Идентификация участника клиринговой системы)</w:t>
            </w:r>
            <w:r>
              <w:rPr>
                <w:rFonts w:cs="Times New Roman"/>
                <w:noProof/>
                <w:szCs w:val="24"/>
              </w:rPr>
              <w:br/>
              <w:t>&lt;ClrSysMmbId&gt;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lastRenderedPageBreak/>
              <w:t xml:space="preserve">Information used to identify a member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lastRenderedPageBreak/>
              <w:t xml:space="preserve">within a clearing system. </w:t>
            </w:r>
            <w:r>
              <w:rPr>
                <w:rFonts w:cs="Times New Roman"/>
                <w:noProof/>
                <w:szCs w:val="24"/>
              </w:rPr>
              <w:t>(Информация, используемая для идентификации участника клиринговой системы.)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38" w:tooltip="ClearingSystemMemberIdentification2" w:history="1">
              <w:r>
                <w:rPr>
                  <w:rStyle w:val="af7"/>
                  <w:rFonts w:cs="Times New Roman"/>
                  <w:noProof/>
                  <w:szCs w:val="24"/>
                </w:rPr>
                <w:t>ClearingSystemMemberIdentification2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LEI</w:t>
            </w:r>
            <w:r>
              <w:rPr>
                <w:rFonts w:cs="Times New Roman"/>
                <w:noProof/>
                <w:szCs w:val="24"/>
              </w:rPr>
              <w:br/>
              <w:t>&lt;LEI&gt;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Legal entity identifier of the financial institution.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LEIIdentifier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4. Name</w:t>
            </w:r>
            <w:r>
              <w:rPr>
                <w:rFonts w:cs="Times New Roman"/>
                <w:noProof/>
                <w:szCs w:val="24"/>
              </w:rPr>
              <w:br/>
              <w:t>&lt;Nm&gt;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Name by which an agent is known and which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>is usually used to identify that agent.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3" w:tooltip="Max140Text" w:history="1">
              <w:r>
                <w:rPr>
                  <w:rStyle w:val="af7"/>
                  <w:rFonts w:cs="Times New Roman"/>
                  <w:noProof/>
                  <w:szCs w:val="24"/>
                </w:rPr>
                <w:t>Max140Text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5. PostalAddress</w:t>
            </w:r>
            <w:r>
              <w:rPr>
                <w:rFonts w:cs="Times New Roman"/>
                <w:noProof/>
                <w:szCs w:val="24"/>
              </w:rPr>
              <w:br/>
              <w:t>&lt;PstlAdr&gt;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Information that locates and identifies a specific address, as defined by postal services.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PostalAddress24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6. Other </w:t>
            </w:r>
            <w:r>
              <w:rPr>
                <w:rFonts w:cs="Times New Roman"/>
                <w:noProof/>
                <w:szCs w:val="24"/>
              </w:rPr>
              <w:t>(Иное)</w:t>
            </w:r>
            <w:r>
              <w:rPr>
                <w:rFonts w:cs="Times New Roman"/>
                <w:noProof/>
                <w:szCs w:val="24"/>
              </w:rPr>
              <w:br/>
              <w:t>&lt;Othr&gt;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Unique identification of an agent, as assigned by an institution, using an identification scheme. </w:t>
            </w:r>
            <w:r>
              <w:rPr>
                <w:rFonts w:cs="Times New Roman"/>
                <w:noProof/>
                <w:szCs w:val="24"/>
              </w:rPr>
              <w:t>(Уникальная идентификация банка, присвоенная организацией, с использованием идентификационной схемы.)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GenericFinancialIdentification1</w:t>
            </w:r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D055FA">
      <w:pPr>
        <w:pStyle w:val="2"/>
        <w:rPr>
          <w:lang w:val="ru-RU"/>
        </w:rPr>
      </w:pPr>
      <w:bookmarkStart w:id="154" w:name="type540"/>
      <w:bookmarkStart w:id="155" w:name="_Toc629650675"/>
      <w:r>
        <w:rPr>
          <w:lang w:val="ru-RU"/>
        </w:rPr>
        <w:t>GenericAccountIdentification1</w:t>
      </w:r>
      <w:bookmarkEnd w:id="154"/>
      <w:bookmarkEnd w:id="155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noProof/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Information related to a generic account identification.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Разновидность типа: </w:t>
      </w:r>
      <w:r>
        <w:rPr>
          <w:sz w:val="24"/>
          <w:lang w:val="ru-RU" w:eastAsia="x-none"/>
        </w:rPr>
        <w:t>Последовательность</w:t>
      </w:r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/>
        </w:rPr>
      </w:pPr>
      <w:r>
        <w:rPr>
          <w:sz w:val="24"/>
          <w:lang w:val="ru-RU"/>
        </w:rPr>
        <w:t>Реквизитный состав типа данных «GenericAccountIdentification1»:</w:t>
      </w:r>
    </w:p>
    <w:tbl>
      <w:tblPr>
        <w:tblStyle w:val="a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4116"/>
        <w:gridCol w:w="4219"/>
        <w:gridCol w:w="1134"/>
        <w:gridCol w:w="1134"/>
      </w:tblGrid>
      <w:tr w:rsidR="005E266B">
        <w:trPr>
          <w:trHeight w:val="259"/>
          <w:tblHeader/>
        </w:trPr>
        <w:tc>
          <w:tcPr>
            <w:tcW w:w="4281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Наименование реквизита</w:t>
            </w:r>
          </w:p>
        </w:tc>
        <w:tc>
          <w:tcPr>
            <w:tcW w:w="411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Описание реквизита</w:t>
            </w:r>
          </w:p>
        </w:tc>
        <w:tc>
          <w:tcPr>
            <w:tcW w:w="4219" w:type="dxa"/>
            <w:shd w:val="clear" w:color="auto" w:fill="F2F2F2" w:themeFill="background1" w:themeFillShade="F2"/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Тип данных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Мн.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E266B" w:rsidRDefault="00D055FA">
            <w:pPr>
              <w:pStyle w:val="a9"/>
              <w:contextualSpacing/>
              <w:rPr>
                <w:b/>
              </w:rPr>
            </w:pPr>
            <w:r>
              <w:rPr>
                <w:b/>
              </w:rPr>
              <w:t>Исп.</w:t>
            </w: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1. Identification</w:t>
            </w:r>
            <w:r>
              <w:rPr>
                <w:rFonts w:cs="Times New Roman"/>
                <w:noProof/>
                <w:szCs w:val="24"/>
              </w:rPr>
              <w:br/>
              <w:t>&lt;Id&gt;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Identification assigned by an institution. </w:t>
            </w:r>
            <w:r>
              <w:rPr>
                <w:rFonts w:cs="Times New Roman"/>
                <w:noProof/>
                <w:szCs w:val="24"/>
              </w:rPr>
              <w:t xml:space="preserve">(Идентификатор, присвоенный </w:t>
            </w:r>
            <w:r>
              <w:rPr>
                <w:rFonts w:cs="Times New Roman"/>
                <w:noProof/>
                <w:szCs w:val="24"/>
              </w:rPr>
              <w:lastRenderedPageBreak/>
              <w:t>организацией.)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0" w:tooltip="CBRFAccountIdentifier" w:history="1">
              <w:r>
                <w:rPr>
                  <w:rStyle w:val="af7"/>
                  <w:rFonts w:cs="Times New Roman"/>
                  <w:noProof/>
                  <w:szCs w:val="24"/>
                </w:rPr>
                <w:t>CBRFAccountIdentifier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1..1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2. SchemeName (Вид идентификации)</w:t>
            </w:r>
            <w:r>
              <w:rPr>
                <w:rFonts w:cs="Times New Roman"/>
                <w:noProof/>
                <w:szCs w:val="24"/>
              </w:rPr>
              <w:br/>
              <w:t>&lt;SchmeNm&gt;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Name of </w:t>
            </w:r>
            <w:r w:rsidRPr="005B59F5">
              <w:rPr>
                <w:rFonts w:cs="Times New Roman"/>
                <w:noProof/>
                <w:szCs w:val="24"/>
                <w:lang w:val="en-US"/>
              </w:rPr>
              <w:t xml:space="preserve">the identification scheme. </w:t>
            </w:r>
            <w:r>
              <w:rPr>
                <w:rFonts w:cs="Times New Roman"/>
                <w:noProof/>
                <w:szCs w:val="24"/>
              </w:rPr>
              <w:t>(Наименование схемы идентификации.)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467" w:tooltip="AccountSchemeName1Choice" w:history="1">
              <w:r>
                <w:rPr>
                  <w:rStyle w:val="af7"/>
                  <w:rFonts w:cs="Times New Roman"/>
                  <w:noProof/>
                  <w:szCs w:val="24"/>
                </w:rPr>
                <w:t>AccountSchemeName1Choice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5E266B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</w:p>
        </w:tc>
      </w:tr>
      <w:tr w:rsidR="005E266B">
        <w:trPr>
          <w:trHeight w:val="20"/>
        </w:trPr>
        <w:tc>
          <w:tcPr>
            <w:tcW w:w="4281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3. Issuer</w:t>
            </w:r>
            <w:r>
              <w:rPr>
                <w:rFonts w:cs="Times New Roman"/>
                <w:noProof/>
                <w:szCs w:val="24"/>
              </w:rPr>
              <w:br/>
              <w:t>&lt;Issr&gt;</w:t>
            </w:r>
          </w:p>
        </w:tc>
        <w:tc>
          <w:tcPr>
            <w:tcW w:w="4116" w:type="dxa"/>
            <w:tcMar>
              <w:top w:w="85" w:type="dxa"/>
              <w:bottom w:w="85" w:type="dxa"/>
            </w:tcMar>
          </w:tcPr>
          <w:p w:rsidR="005E266B" w:rsidRPr="005B59F5" w:rsidRDefault="00D055FA">
            <w:pPr>
              <w:pStyle w:val="ad"/>
              <w:contextualSpacing/>
              <w:jc w:val="left"/>
              <w:rPr>
                <w:rFonts w:cs="Times New Roman"/>
                <w:szCs w:val="24"/>
                <w:lang w:val="en-US"/>
              </w:rPr>
            </w:pPr>
            <w:r w:rsidRPr="005B59F5">
              <w:rPr>
                <w:rFonts w:cs="Times New Roman"/>
                <w:noProof/>
                <w:szCs w:val="24"/>
                <w:lang w:val="en-US"/>
              </w:rPr>
              <w:t>Entity that assigns the identification.</w:t>
            </w:r>
          </w:p>
        </w:tc>
        <w:tc>
          <w:tcPr>
            <w:tcW w:w="4219" w:type="dxa"/>
          </w:tcPr>
          <w:p w:rsidR="005E266B" w:rsidRDefault="00D055FA">
            <w:pPr>
              <w:pStyle w:val="ad"/>
              <w:contextualSpacing/>
              <w:jc w:val="left"/>
              <w:rPr>
                <w:rFonts w:cs="Times New Roman"/>
                <w:noProof/>
                <w:szCs w:val="24"/>
              </w:rPr>
            </w:pPr>
            <w:hyperlink w:anchor="type595" w:tooltip="Max35Text" w:history="1">
              <w:r>
                <w:rPr>
                  <w:rStyle w:val="af7"/>
                  <w:rFonts w:cs="Times New Roman"/>
                  <w:noProof/>
                  <w:szCs w:val="24"/>
                </w:rPr>
                <w:t>Max35</w:t>
              </w:r>
              <w:r>
                <w:rPr>
                  <w:rStyle w:val="af7"/>
                  <w:rFonts w:cs="Times New Roman"/>
                  <w:noProof/>
                  <w:szCs w:val="24"/>
                </w:rPr>
                <w:t>Text</w:t>
              </w:r>
            </w:hyperlink>
          </w:p>
        </w:tc>
        <w:tc>
          <w:tcPr>
            <w:tcW w:w="1134" w:type="dxa"/>
            <w:tcMar>
              <w:top w:w="85" w:type="dxa"/>
              <w:bottom w:w="85" w:type="dxa"/>
            </w:tcMar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noProof/>
                <w:szCs w:val="24"/>
              </w:rPr>
              <w:t>0..1</w:t>
            </w:r>
          </w:p>
        </w:tc>
        <w:tc>
          <w:tcPr>
            <w:tcW w:w="1134" w:type="dxa"/>
          </w:tcPr>
          <w:p w:rsidR="005E266B" w:rsidRDefault="00D055FA">
            <w:pPr>
              <w:pStyle w:val="ad"/>
              <w:contextualSpacing/>
              <w:jc w:val="center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>Нет</w:t>
            </w:r>
          </w:p>
        </w:tc>
      </w:tr>
    </w:tbl>
    <w:p w:rsidR="005E266B" w:rsidRDefault="005E266B"/>
    <w:p w:rsidR="005E266B" w:rsidRDefault="005E266B">
      <w:pPr>
        <w:pStyle w:val="a2"/>
        <w:ind w:firstLine="698"/>
        <w:contextualSpacing/>
        <w:jc w:val="left"/>
        <w:outlineLvl w:val="9"/>
        <w:rPr>
          <w:noProof/>
          <w:sz w:val="24"/>
          <w:lang w:eastAsia="x-none"/>
        </w:rPr>
      </w:pPr>
    </w:p>
    <w:p w:rsidR="005E266B" w:rsidRDefault="005E266B">
      <w:pPr>
        <w:pStyle w:val="a2"/>
        <w:ind w:firstLine="698"/>
        <w:contextualSpacing/>
        <w:jc w:val="left"/>
        <w:outlineLvl w:val="9"/>
        <w:rPr>
          <w:noProof/>
          <w:sz w:val="24"/>
          <w:lang w:eastAsia="x-none"/>
        </w:rPr>
        <w:sectPr w:rsidR="005E266B">
          <w:pgSz w:w="16840" w:h="11900" w:orient="landscape"/>
          <w:pgMar w:top="1701" w:right="1134" w:bottom="284" w:left="1134" w:header="708" w:footer="708" w:gutter="0"/>
          <w:cols w:space="708"/>
          <w:docGrid w:linePitch="360"/>
        </w:sectPr>
      </w:pPr>
    </w:p>
    <w:p w:rsidR="005E266B" w:rsidRDefault="00D055FA">
      <w:pPr>
        <w:pStyle w:val="1"/>
        <w:rPr>
          <w:lang w:val="en-US"/>
        </w:rPr>
      </w:pPr>
      <w:bookmarkStart w:id="156" w:name="_Toc34217115"/>
      <w:bookmarkStart w:id="157" w:name="_Toc629650676"/>
      <w:r>
        <w:lastRenderedPageBreak/>
        <w:t>Описание</w:t>
      </w:r>
      <w:r>
        <w:rPr>
          <w:lang w:val="en-US"/>
        </w:rPr>
        <w:t xml:space="preserve"> </w:t>
      </w:r>
      <w:r>
        <w:t>простых</w:t>
      </w:r>
      <w:r>
        <w:rPr>
          <w:lang w:val="en-US"/>
        </w:rPr>
        <w:t xml:space="preserve"> </w:t>
      </w:r>
      <w:r>
        <w:t>типов</w:t>
      </w:r>
      <w:r>
        <w:rPr>
          <w:lang w:val="en-US"/>
        </w:rPr>
        <w:t xml:space="preserve"> </w:t>
      </w:r>
      <w:r>
        <w:t>данных</w:t>
      </w:r>
      <w:bookmarkEnd w:id="156"/>
      <w:r>
        <w:rPr>
          <w:lang w:val="en-US"/>
        </w:rPr>
        <w:t xml:space="preserve"> </w:t>
      </w:r>
      <w:bookmarkEnd w:id="157"/>
    </w:p>
    <w:p w:rsidR="005E266B" w:rsidRDefault="00D055FA">
      <w:pPr>
        <w:pStyle w:val="2"/>
        <w:rPr>
          <w:lang w:val="ru-RU"/>
        </w:rPr>
      </w:pPr>
      <w:bookmarkStart w:id="158" w:name="_Toc34217116"/>
      <w:bookmarkStart w:id="159" w:name="type541"/>
      <w:bookmarkStart w:id="160" w:name="_Toc629650677"/>
      <w:bookmarkEnd w:id="158"/>
      <w:r>
        <w:rPr>
          <w:lang w:val="ru-RU"/>
        </w:rPr>
        <w:t>CBDCAddressLine1</w:t>
      </w:r>
      <w:bookmarkEnd w:id="159"/>
      <w:bookmarkEnd w:id="16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(Неструктурированный адрес в виде текстовой строки.)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61" w:name="type542"/>
      <w:bookmarkStart w:id="162" w:name="_Toc629650678"/>
      <w:r>
        <w:rPr>
          <w:lang w:val="ru-RU"/>
        </w:rPr>
        <w:t xml:space="preserve">CBDCB2CPurpose (Назначение платежа </w:t>
      </w:r>
      <w:r>
        <w:rPr>
          <w:lang w:val="ru-RU"/>
        </w:rPr>
        <w:t>по операции B2C)</w:t>
      </w:r>
      <w:bookmarkEnd w:id="161"/>
      <w:bookmarkEnd w:id="162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(Назначение платежа по операции B2C)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140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63" w:name="type543"/>
      <w:bookmarkStart w:id="164" w:name="_Toc629650679"/>
      <w:r>
        <w:rPr>
          <w:lang w:val="ru-RU"/>
        </w:rPr>
        <w:t>CBDCC2BPurpose (Назначение платежа по операции C2B)</w:t>
      </w:r>
      <w:bookmarkEnd w:id="163"/>
      <w:bookmarkEnd w:id="16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(Назначение платежа по операции C2B)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140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65" w:name="type544"/>
      <w:bookmarkStart w:id="166" w:name="_Toc629650680"/>
      <w:r>
        <w:rPr>
          <w:lang w:val="ru-RU"/>
        </w:rPr>
        <w:t>CBDCC2CPurpose (Назначение платежа по операции C2C)</w:t>
      </w:r>
      <w:bookmarkEnd w:id="165"/>
      <w:bookmarkEnd w:id="166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(Назначение платежа по операции C2C)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140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67" w:name="type545"/>
      <w:bookmarkStart w:id="168" w:name="_Toc629650681"/>
      <w:r>
        <w:rPr>
          <w:lang w:val="ru-RU"/>
        </w:rPr>
        <w:t>CBDCCountryCode (Код страны)</w:t>
      </w:r>
      <w:bookmarkEnd w:id="167"/>
      <w:bookmarkEnd w:id="16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(Код </w:t>
      </w:r>
      <w:r>
        <w:rPr>
          <w:noProof/>
          <w:sz w:val="24"/>
          <w:lang w:val="ru-RU" w:eastAsia="x-none"/>
        </w:rPr>
        <w:t>для идентификации страны, зависимой территории или другой территории геополитического интереса на основе Общероссийского классификатора стран мира (ОКСМ, цифровая идентификация — трехзначный цифровой код страны мира;))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>Па</w:t>
      </w:r>
      <w:r>
        <w:rPr>
          <w:lang w:eastAsia="en-US"/>
        </w:rPr>
        <w:t xml:space="preserve">ттерн: </w:t>
      </w:r>
      <w:r>
        <w:rPr>
          <w:noProof/>
          <w:lang w:eastAsia="x-none"/>
        </w:rPr>
        <w:t>[0-9]{3}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69" w:name="type546"/>
      <w:bookmarkStart w:id="170" w:name="_Toc629650682"/>
      <w:r>
        <w:rPr>
          <w:lang w:val="ru-RU"/>
        </w:rPr>
        <w:t>CBDCCurrencyAndAmount</w:t>
      </w:r>
      <w:bookmarkEnd w:id="169"/>
      <w:bookmarkEnd w:id="17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(Cумма с указанием типа валюты.)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Сумма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[1-9].{0,}|(0{0,1}\.\d{1,2})|[0]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Всего цифр: </w:t>
      </w:r>
      <w:r>
        <w:rPr>
          <w:noProof/>
          <w:lang w:eastAsia="x-none"/>
        </w:rPr>
        <w:t>18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Цифр в дробной части: </w:t>
      </w:r>
      <w:r>
        <w:rPr>
          <w:noProof/>
          <w:lang w:eastAsia="x-none"/>
        </w:rPr>
        <w:t>2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71" w:name="type547"/>
      <w:bookmarkStart w:id="172" w:name="_Toc629650683"/>
      <w:r>
        <w:rPr>
          <w:lang w:val="ru-RU"/>
        </w:rPr>
        <w:lastRenderedPageBreak/>
        <w:t>CBDCCurrencyAndAmountNotNull</w:t>
      </w:r>
      <w:bookmarkEnd w:id="171"/>
      <w:bookmarkEnd w:id="172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(Ненулевая сумма</w:t>
      </w:r>
      <w:r>
        <w:rPr>
          <w:noProof/>
          <w:sz w:val="24"/>
          <w:lang w:val="ru-RU" w:eastAsia="x-none"/>
        </w:rPr>
        <w:t xml:space="preserve"> с указанием типа валюты.)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Сумма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[1-9].{0,}|(0{0,1}\.\d{1,2})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Значение не менее: </w:t>
      </w:r>
      <w:r>
        <w:rPr>
          <w:noProof/>
          <w:lang w:eastAsia="x-none"/>
        </w:rPr>
        <w:t>0.01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Всего цифр: </w:t>
      </w:r>
      <w:r>
        <w:rPr>
          <w:noProof/>
          <w:lang w:eastAsia="x-none"/>
        </w:rPr>
        <w:t>18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Цифр в дробной части: </w:t>
      </w:r>
      <w:r>
        <w:rPr>
          <w:noProof/>
          <w:lang w:eastAsia="x-none"/>
        </w:rPr>
        <w:t>2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73" w:name="type548"/>
      <w:bookmarkStart w:id="174" w:name="_Toc629650684"/>
      <w:r>
        <w:rPr>
          <w:lang w:val="ru-RU"/>
        </w:rPr>
        <w:t>CBDCDate</w:t>
      </w:r>
      <w:bookmarkEnd w:id="173"/>
      <w:bookmarkEnd w:id="17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[GOST ISO 8601-2001]. Format YYYY-MM-DD ([ГОСТ ИСО 8601-2001]. Формат </w:t>
      </w:r>
      <w:r>
        <w:rPr>
          <w:noProof/>
          <w:sz w:val="24"/>
          <w:lang w:val="ru-RU" w:eastAsia="x-none"/>
        </w:rPr>
        <w:t>YYYY-MM-DD)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Дата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\d{4}-\d{2}-\d{2}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75" w:name="type549"/>
      <w:bookmarkStart w:id="176" w:name="_Toc629650685"/>
      <w:r>
        <w:rPr>
          <w:lang w:val="ru-RU"/>
        </w:rPr>
        <w:t>CBDCDateTime</w:t>
      </w:r>
      <w:bookmarkEnd w:id="175"/>
      <w:bookmarkEnd w:id="176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[ISO 8601]. Format YYYY-MM-DDThh:mm:ss.sssZ ([ISO 8601]. Формат YYYY-MM-DDThh:mm:ss.sssZ.)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Дата и время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\d{4}-\d{2}-\d{2}T\d{2}:\d{2}:\d{2}(\.\d{0,3})?Z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77" w:name="type550"/>
      <w:bookmarkStart w:id="178" w:name="_Toc629650686"/>
      <w:r>
        <w:rPr>
          <w:lang w:val="ru-RU"/>
        </w:rPr>
        <w:t>CBDCDayOfMonth1</w:t>
      </w:r>
      <w:bookmarkEnd w:id="177"/>
      <w:bookmarkEnd w:id="17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(День месяца)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0[1-9]|[12][0-9]|3[01]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79" w:name="type551"/>
      <w:bookmarkStart w:id="180" w:name="_Toc629650687"/>
      <w:r>
        <w:rPr>
          <w:lang w:val="ru-RU"/>
        </w:rPr>
        <w:t>CBDCDepartmentCode (Код подразделения)</w:t>
      </w:r>
      <w:bookmarkEnd w:id="179"/>
      <w:bookmarkEnd w:id="18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(Код подразделения)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\d{3}-\d{3}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81" w:name="type552"/>
      <w:bookmarkStart w:id="182" w:name="_Toc629650688"/>
      <w:r>
        <w:rPr>
          <w:lang w:val="ru-RU"/>
        </w:rPr>
        <w:t>CBDCDetailedText</w:t>
      </w:r>
      <w:bookmarkEnd w:id="181"/>
      <w:bookmarkEnd w:id="182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(Детализированная аннотация)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83" w:name="type553"/>
      <w:bookmarkStart w:id="184" w:name="_Toc629650689"/>
      <w:r>
        <w:rPr>
          <w:lang w:val="ru-RU"/>
        </w:rPr>
        <w:t>CBDCDocumentNumber (Номер документа, удостоверяющего личность)</w:t>
      </w:r>
      <w:bookmarkEnd w:id="183"/>
      <w:bookmarkEnd w:id="18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(Номер документа, удостоверяющего личность)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Разновидность тип</w:t>
      </w:r>
      <w:r>
        <w:rPr>
          <w:i/>
          <w:lang w:eastAsia="en-US"/>
        </w:rPr>
        <w:t xml:space="preserve">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[0-9]{6}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85" w:name="type554"/>
      <w:bookmarkStart w:id="186" w:name="_Toc629650690"/>
      <w:r>
        <w:rPr>
          <w:lang w:val="ru-RU"/>
        </w:rPr>
        <w:t>CBDCDocumentSeries (Серия документа, удостоверяющего личность)</w:t>
      </w:r>
      <w:bookmarkEnd w:id="185"/>
      <w:bookmarkEnd w:id="186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  <w:r>
        <w:rPr>
          <w:noProof/>
          <w:sz w:val="24"/>
          <w:lang w:val="ru-RU" w:eastAsia="x-none"/>
        </w:rPr>
        <w:t>(Серия документа, удостоверяющего личность)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[0-9]{4}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87" w:name="type555"/>
      <w:bookmarkStart w:id="188" w:name="_Toc629650691"/>
      <w:r>
        <w:rPr>
          <w:lang w:val="ru-RU"/>
        </w:rPr>
        <w:t>CBDCDocumentTypeCode1 (Код типа документа)</w:t>
      </w:r>
      <w:bookmarkEnd w:id="187"/>
      <w:bookmarkEnd w:id="18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(Код типа документа)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89" w:name="type556"/>
      <w:bookmarkStart w:id="190" w:name="_Toc629650692"/>
      <w:r>
        <w:rPr>
          <w:lang w:val="ru-RU"/>
        </w:rPr>
        <w:t>CBDCDocumentTypeName1 (Наименование типа документа)</w:t>
      </w:r>
      <w:bookmarkEnd w:id="189"/>
      <w:bookmarkEnd w:id="19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(Наименование типа документа)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91" w:name="type557"/>
      <w:bookmarkStart w:id="192" w:name="_Toc629650693"/>
      <w:r>
        <w:rPr>
          <w:lang w:val="ru-RU"/>
        </w:rPr>
        <w:t>CBDCEnvelopeIdentification1</w:t>
      </w:r>
      <w:bookmarkEnd w:id="191"/>
      <w:bookmarkEnd w:id="192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конверта)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Длина макс.: </w:t>
      </w:r>
      <w:r>
        <w:rPr>
          <w:noProof/>
          <w:lang w:eastAsia="x-none"/>
        </w:rPr>
        <w:t>100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93" w:name="type558"/>
      <w:bookmarkStart w:id="194" w:name="_Toc629650694"/>
      <w:r>
        <w:rPr>
          <w:lang w:val="ru-RU"/>
        </w:rPr>
        <w:t>CBDCEsiaID1</w:t>
      </w:r>
      <w:bookmarkEnd w:id="193"/>
      <w:bookmarkEnd w:id="19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(ID ЕСИА)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35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95" w:name="type559"/>
      <w:bookmarkStart w:id="196" w:name="_Toc629650695"/>
      <w:r>
        <w:rPr>
          <w:lang w:val="ru-RU"/>
        </w:rPr>
        <w:t>CBDCFIName (Наименование Ф</w:t>
      </w:r>
      <w:r>
        <w:rPr>
          <w:lang w:val="ru-RU"/>
        </w:rPr>
        <w:t>П)</w:t>
      </w:r>
      <w:bookmarkEnd w:id="195"/>
      <w:bookmarkEnd w:id="196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(Наименование ФП)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140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97" w:name="type560"/>
      <w:bookmarkStart w:id="198" w:name="_Toc629650696"/>
      <w:r>
        <w:rPr>
          <w:lang w:val="ru-RU"/>
        </w:rPr>
        <w:t>CBDCFinancialIntermediaryIdentification1</w:t>
      </w:r>
      <w:bookmarkEnd w:id="197"/>
      <w:bookmarkEnd w:id="19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Участника Системы (Финансовый посредник) должен иметь вид:    g.ru.cbrdc.prt.fi.&lt;UUID&gt;)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((test\.ru\.cbrdc\.prt\.FI)|(g\.ru\.cbrdc\.prt\.fi))\.[a-f0-9]{8}-[a-f0-9]{4}-4[a-f0-9]{3}-[89ab][a-f0-9]{3}-[a-f0-9]{12}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199" w:name="type561"/>
      <w:bookmarkStart w:id="200" w:name="_Toc629650697"/>
      <w:r>
        <w:rPr>
          <w:lang w:val="ru-RU"/>
        </w:rPr>
        <w:lastRenderedPageBreak/>
        <w:t>CBDCFromToIdentifier1</w:t>
      </w:r>
      <w:bookmarkEnd w:id="199"/>
      <w:bookmarkEnd w:id="20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Участника Системы должен иметь вид:    g.r</w:t>
      </w:r>
      <w:r>
        <w:rPr>
          <w:noProof/>
          <w:sz w:val="24"/>
          <w:lang w:val="ru-RU" w:eastAsia="x-none"/>
        </w:rPr>
        <w:t>u.cbrdc.prt.&lt;тип участника&gt;.&lt;UUID&gt; Где &lt;тип участника&gt; может принимать следующие значения:   fi – Финансовый посредник,   prsn – Клиент ФЛ,   org –Клиент ЮЛ,   iss –Эмитент,   oprt –Оператор,   depo - РОРД.)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((te</w:t>
      </w:r>
      <w:r>
        <w:rPr>
          <w:noProof/>
          <w:lang w:eastAsia="x-none"/>
        </w:rPr>
        <w:t>st\.ru\.cbrdc\.prt\.(FI|Prsn|Org|Iss|Oprt|Depo))|(g\.ru\.cbrdc\.prt\.(fi|prsn|org|iss|oprt|depo)))\.[a-f0-9]{8}-[a-f0-9]{4}-4[a-f0-9]{3}-[89ab][a-f0-9]{3}-[a-f0-9]{12}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01" w:name="type562"/>
      <w:bookmarkStart w:id="202" w:name="_Toc629650698"/>
      <w:r>
        <w:rPr>
          <w:lang w:val="ru-RU"/>
        </w:rPr>
        <w:t>CBDCFromToIdentifierIss</w:t>
      </w:r>
      <w:bookmarkEnd w:id="201"/>
      <w:bookmarkEnd w:id="202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КК ПлЦР, должен иметь вид:    g.ru.cbr</w:t>
      </w:r>
      <w:r>
        <w:rPr>
          <w:noProof/>
          <w:sz w:val="24"/>
          <w:lang w:val="ru-RU" w:eastAsia="x-none"/>
        </w:rPr>
        <w:t>dc.prt.&lt;тип участника&gt;.&lt;UUID&gt; Где &lt;тип участника&gt; может принимать следующие значения:   iss - iss –Эмитент.)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((test\.ru\.cbrdc\.prt\.Iss)|(g\.ru\.cbrdc\.prt\.iss))\.[a-f0-9]{8}-[a-f0-9]{4}-4[a-f0-9]{3}-[89ab][a-f</w:t>
      </w:r>
      <w:r>
        <w:rPr>
          <w:noProof/>
          <w:lang w:eastAsia="x-none"/>
        </w:rPr>
        <w:t>0-9]{3}-[a-f0-9]{12}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03" w:name="type563"/>
      <w:bookmarkStart w:id="204" w:name="_Toc629650699"/>
      <w:r>
        <w:rPr>
          <w:lang w:val="ru-RU"/>
        </w:rPr>
        <w:t>CBDCFromToIdentifierUCC</w:t>
      </w:r>
      <w:bookmarkEnd w:id="203"/>
      <w:bookmarkEnd w:id="20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КК ПлЦР, должен иметь вид:    g.ru.cbrdc.prt.&lt;тип участника&gt;.&lt;UUID&gt; Где &lt;тип участника&gt; может принимать следующие значения:   ucc - контур контроля ПлЦР.)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(g|test)\.ru\.cbrdc\.prt\.ucc\.[a-f0-9]{8}-[a-f0-9]{4}-4[a-f0-9]{3}-[89ab][a-f0-9]{3}-[a-f0-9]{12}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05" w:name="type564"/>
      <w:bookmarkStart w:id="206" w:name="_Toc629650700"/>
      <w:r>
        <w:rPr>
          <w:lang w:val="ru-RU"/>
        </w:rPr>
        <w:lastRenderedPageBreak/>
        <w:t>CBDCIssuingAuthority (Орган, выдавший паспорт)</w:t>
      </w:r>
      <w:bookmarkEnd w:id="205"/>
      <w:bookmarkEnd w:id="206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(Орган, выдавший паспорт)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>Длина</w:t>
      </w:r>
      <w:r>
        <w:rPr>
          <w:lang w:eastAsia="en-US"/>
        </w:rPr>
        <w:t xml:space="preserve"> макс.: </w:t>
      </w:r>
      <w:r>
        <w:rPr>
          <w:noProof/>
          <w:lang w:eastAsia="x-none"/>
        </w:rPr>
        <w:t>500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07" w:name="type565"/>
      <w:bookmarkStart w:id="208" w:name="_Toc629650701"/>
      <w:r>
        <w:rPr>
          <w:lang w:val="ru-RU"/>
        </w:rPr>
        <w:t>CBDCKPP (КПП)</w:t>
      </w:r>
      <w:bookmarkEnd w:id="207"/>
      <w:bookmarkEnd w:id="20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КПП)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\d{9}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09" w:name="type566"/>
      <w:bookmarkStart w:id="210" w:name="_Toc629650702"/>
      <w:r>
        <w:rPr>
          <w:lang w:val="ru-RU"/>
        </w:rPr>
        <w:t>CBDCMax100Text</w:t>
      </w:r>
      <w:bookmarkEnd w:id="209"/>
      <w:bookmarkEnd w:id="21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11" w:name="type567"/>
      <w:bookmarkStart w:id="212" w:name="_Toc629650703"/>
      <w:r>
        <w:rPr>
          <w:lang w:val="ru-RU"/>
        </w:rPr>
        <w:t>CBDCMax500Text</w:t>
      </w:r>
      <w:bookmarkEnd w:id="211"/>
      <w:bookmarkEnd w:id="212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13" w:name="type568"/>
      <w:bookmarkStart w:id="214" w:name="_Toc629650704"/>
      <w:r>
        <w:rPr>
          <w:lang w:val="ru-RU"/>
        </w:rPr>
        <w:t>CBDCMerchantName</w:t>
      </w:r>
      <w:bookmarkEnd w:id="213"/>
      <w:bookmarkEnd w:id="21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названия точки продаж)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40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15" w:name="type569"/>
      <w:bookmarkStart w:id="216" w:name="_Toc629650705"/>
      <w:r>
        <w:rPr>
          <w:lang w:val="ru-RU"/>
        </w:rPr>
        <w:t>CBDCMessageIdentifier1</w:t>
      </w:r>
      <w:bookmarkEnd w:id="215"/>
      <w:bookmarkEnd w:id="216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Universally Unique IDentifier (UUID) version 4, as</w:t>
      </w:r>
      <w:r w:rsidRPr="005B59F5">
        <w:rPr>
          <w:noProof/>
          <w:sz w:val="24"/>
          <w:lang w:eastAsia="x-none"/>
        </w:rPr>
        <w:t xml:space="preserve"> described in IETC RFC 4122 "Universally Unique IDentifier (UUID) URN Namespace".</w:t>
      </w:r>
    </w:p>
    <w:p w:rsidR="005E266B" w:rsidRPr="005B59F5" w:rsidRDefault="00D055FA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Разновидность</w:t>
      </w:r>
      <w:r w:rsidRPr="005B59F5">
        <w:rPr>
          <w:i/>
          <w:lang w:val="en-US" w:eastAsia="en-US"/>
        </w:rPr>
        <w:t xml:space="preserve"> </w:t>
      </w:r>
      <w:r>
        <w:rPr>
          <w:i/>
          <w:lang w:eastAsia="en-US"/>
        </w:rPr>
        <w:t>типа</w:t>
      </w:r>
      <w:r w:rsidRPr="005B59F5">
        <w:rPr>
          <w:i/>
          <w:lang w:val="en-US" w:eastAsia="en-US"/>
        </w:rPr>
        <w:t xml:space="preserve">: </w:t>
      </w:r>
      <w:r>
        <w:rPr>
          <w:lang w:eastAsia="en-US"/>
        </w:rPr>
        <w:t>Текст</w:t>
      </w:r>
    </w:p>
    <w:p w:rsidR="005E266B" w:rsidRPr="005B59F5" w:rsidRDefault="00D055FA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Формат</w:t>
      </w:r>
      <w:r w:rsidRPr="005B59F5">
        <w:rPr>
          <w:i/>
          <w:lang w:val="en-US" w:eastAsia="en-US"/>
        </w:rPr>
        <w:t>:</w:t>
      </w:r>
    </w:p>
    <w:p w:rsidR="005E266B" w:rsidRPr="005B59F5" w:rsidRDefault="00D055FA">
      <w:pPr>
        <w:spacing w:line="360" w:lineRule="auto"/>
        <w:ind w:firstLine="709"/>
        <w:contextualSpacing/>
        <w:jc w:val="both"/>
        <w:rPr>
          <w:lang w:val="en-US" w:eastAsia="en-US"/>
        </w:rPr>
      </w:pPr>
      <w:r w:rsidRPr="005B59F5">
        <w:rPr>
          <w:lang w:val="en-US" w:eastAsia="en-US"/>
        </w:rPr>
        <w:tab/>
      </w:r>
      <w:r>
        <w:rPr>
          <w:lang w:eastAsia="en-US"/>
        </w:rPr>
        <w:t>Паттерн</w:t>
      </w:r>
      <w:r w:rsidRPr="005B59F5">
        <w:rPr>
          <w:lang w:val="en-US" w:eastAsia="en-US"/>
        </w:rPr>
        <w:t xml:space="preserve">: </w:t>
      </w:r>
      <w:r w:rsidRPr="005B59F5">
        <w:rPr>
          <w:noProof/>
          <w:lang w:val="en-US" w:eastAsia="x-none"/>
        </w:rPr>
        <w:t>[a-f0-9]{8}-[a-f0-9]{4}-4[a-f0-9]{3}-[89ab][a-f0-9]{3}-[a-f0-9]{12}</w:t>
      </w:r>
    </w:p>
    <w:p w:rsidR="005E266B" w:rsidRPr="005B59F5" w:rsidRDefault="005E266B">
      <w:pPr>
        <w:rPr>
          <w:lang w:val="en-US"/>
        </w:rPr>
      </w:pPr>
    </w:p>
    <w:p w:rsidR="005E266B" w:rsidRDefault="00D055FA">
      <w:pPr>
        <w:pStyle w:val="2"/>
        <w:rPr>
          <w:lang w:val="ru-RU"/>
        </w:rPr>
      </w:pPr>
      <w:bookmarkStart w:id="217" w:name="type570"/>
      <w:bookmarkStart w:id="218" w:name="_Toc629650706"/>
      <w:r>
        <w:rPr>
          <w:lang w:val="ru-RU"/>
        </w:rPr>
        <w:t>CBDCOgrn (ОГРН организации или ИП)</w:t>
      </w:r>
      <w:bookmarkEnd w:id="217"/>
      <w:bookmarkEnd w:id="21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(Для указания </w:t>
      </w:r>
      <w:r>
        <w:rPr>
          <w:noProof/>
          <w:sz w:val="24"/>
          <w:lang w:val="ru-RU" w:eastAsia="x-none"/>
        </w:rPr>
        <w:t>ОГРН организации или ИП)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[0-9]{13}|[0-9]{15}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19" w:name="type571"/>
      <w:bookmarkStart w:id="220" w:name="_Toc629650707"/>
      <w:r>
        <w:rPr>
          <w:lang w:val="ru-RU"/>
        </w:rPr>
        <w:t>CBDCOkopf (Организационно-правовая форма)</w:t>
      </w:r>
      <w:bookmarkEnd w:id="219"/>
      <w:bookmarkEnd w:id="22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организационно-правовой формы)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\d{5}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21" w:name="type572"/>
      <w:bookmarkStart w:id="222" w:name="_Toc629650708"/>
      <w:r>
        <w:rPr>
          <w:lang w:val="ru-RU"/>
        </w:rPr>
        <w:t>CBDCOperationIdentifier1</w:t>
      </w:r>
      <w:bookmarkEnd w:id="221"/>
      <w:bookmarkEnd w:id="222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Universally Unique IDentifier (UUID) version 4, as described in IETC RFC 4122 "Universally Unique IDentifier (UUID) URN Namespace". (</w:t>
      </w:r>
      <w:r>
        <w:rPr>
          <w:noProof/>
          <w:sz w:val="24"/>
          <w:lang w:val="ru-RU" w:eastAsia="x-none"/>
        </w:rPr>
        <w:t>Идентификатор</w:t>
      </w:r>
      <w:r w:rsidRPr="005B59F5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операции</w:t>
      </w:r>
      <w:r w:rsidRPr="005B59F5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в</w:t>
      </w:r>
      <w:r w:rsidRPr="005B59F5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виде</w:t>
      </w:r>
      <w:r w:rsidRPr="005B59F5">
        <w:rPr>
          <w:noProof/>
          <w:sz w:val="24"/>
          <w:lang w:eastAsia="x-none"/>
        </w:rPr>
        <w:t xml:space="preserve"> UUID v4 [IETC RFC 4122 "Universally Unique IDentifier (UUI</w:t>
      </w:r>
      <w:r w:rsidRPr="005B59F5">
        <w:rPr>
          <w:noProof/>
          <w:sz w:val="24"/>
          <w:lang w:eastAsia="x-none"/>
        </w:rPr>
        <w:t>D) URN Namespace"])</w:t>
      </w:r>
    </w:p>
    <w:p w:rsidR="005E266B" w:rsidRPr="005B59F5" w:rsidRDefault="00D055FA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Разновидность</w:t>
      </w:r>
      <w:r w:rsidRPr="005B59F5">
        <w:rPr>
          <w:i/>
          <w:lang w:val="en-US" w:eastAsia="en-US"/>
        </w:rPr>
        <w:t xml:space="preserve"> </w:t>
      </w:r>
      <w:r>
        <w:rPr>
          <w:i/>
          <w:lang w:eastAsia="en-US"/>
        </w:rPr>
        <w:t>типа</w:t>
      </w:r>
      <w:r w:rsidRPr="005B59F5">
        <w:rPr>
          <w:i/>
          <w:lang w:val="en-US" w:eastAsia="en-US"/>
        </w:rPr>
        <w:t xml:space="preserve">: </w:t>
      </w:r>
      <w:r>
        <w:rPr>
          <w:lang w:eastAsia="en-US"/>
        </w:rPr>
        <w:t>Текст</w:t>
      </w:r>
    </w:p>
    <w:p w:rsidR="005E266B" w:rsidRPr="005B59F5" w:rsidRDefault="00D055FA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Формат</w:t>
      </w:r>
      <w:r w:rsidRPr="005B59F5">
        <w:rPr>
          <w:i/>
          <w:lang w:val="en-US" w:eastAsia="en-US"/>
        </w:rPr>
        <w:t>:</w:t>
      </w:r>
    </w:p>
    <w:p w:rsidR="005E266B" w:rsidRPr="005B59F5" w:rsidRDefault="00D055FA">
      <w:pPr>
        <w:spacing w:line="360" w:lineRule="auto"/>
        <w:ind w:firstLine="709"/>
        <w:contextualSpacing/>
        <w:jc w:val="both"/>
        <w:rPr>
          <w:lang w:val="en-US" w:eastAsia="en-US"/>
        </w:rPr>
      </w:pPr>
      <w:r w:rsidRPr="005B59F5">
        <w:rPr>
          <w:lang w:val="en-US" w:eastAsia="en-US"/>
        </w:rPr>
        <w:tab/>
      </w:r>
      <w:r>
        <w:rPr>
          <w:lang w:eastAsia="en-US"/>
        </w:rPr>
        <w:t>Паттерн</w:t>
      </w:r>
      <w:r w:rsidRPr="005B59F5">
        <w:rPr>
          <w:lang w:val="en-US" w:eastAsia="en-US"/>
        </w:rPr>
        <w:t xml:space="preserve">: </w:t>
      </w:r>
      <w:r w:rsidRPr="005B59F5">
        <w:rPr>
          <w:noProof/>
          <w:lang w:val="en-US" w:eastAsia="x-none"/>
        </w:rPr>
        <w:t>[a-f0-9]{8}-[a-f0-9]{4}-4[a-f0-9]{3}-[89ab][a-f0-9]{3}-[a-f0-9]{12}</w:t>
      </w:r>
    </w:p>
    <w:p w:rsidR="005E266B" w:rsidRPr="005B59F5" w:rsidRDefault="005E266B">
      <w:pPr>
        <w:rPr>
          <w:lang w:val="en-US"/>
        </w:rPr>
      </w:pPr>
    </w:p>
    <w:p w:rsidR="005E266B" w:rsidRDefault="00D055FA">
      <w:pPr>
        <w:pStyle w:val="2"/>
        <w:rPr>
          <w:lang w:val="ru-RU"/>
        </w:rPr>
      </w:pPr>
      <w:bookmarkStart w:id="223" w:name="type573"/>
      <w:bookmarkStart w:id="224" w:name="_Toc629650709"/>
      <w:r>
        <w:rPr>
          <w:lang w:val="ru-RU"/>
        </w:rPr>
        <w:t>CBDCOrgINN (ИНН организации или ИП, или КИО)</w:t>
      </w:r>
      <w:bookmarkEnd w:id="223"/>
      <w:bookmarkEnd w:id="22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ИНН организации или ИП, или КИО)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</w:t>
      </w:r>
      <w:r>
        <w:rPr>
          <w:lang w:eastAsia="en-US"/>
        </w:rPr>
        <w:t>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[0-9]{10}|[0-9]{12}|[0-9]{5}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25" w:name="type574"/>
      <w:bookmarkStart w:id="226" w:name="_Toc629650710"/>
      <w:r>
        <w:rPr>
          <w:lang w:val="ru-RU"/>
        </w:rPr>
        <w:t>CBDCOrgName (Наименование ЮЛ)</w:t>
      </w:r>
      <w:bookmarkEnd w:id="225"/>
      <w:bookmarkEnd w:id="226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наименования ЮЛ)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27" w:name="type575"/>
      <w:bookmarkStart w:id="228" w:name="_Toc629650711"/>
      <w:r>
        <w:rPr>
          <w:lang w:val="ru-RU"/>
        </w:rPr>
        <w:t>CBDCOrganisationIdentification1</w:t>
      </w:r>
      <w:bookmarkEnd w:id="227"/>
      <w:bookmarkEnd w:id="22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 xml:space="preserve">(Идентификатор </w:t>
      </w:r>
      <w:r>
        <w:rPr>
          <w:noProof/>
          <w:sz w:val="24"/>
          <w:lang w:val="ru-RU" w:eastAsia="x-none"/>
        </w:rPr>
        <w:t>Участника Системы (Клиент ЮЛ) должен иметь вид:    g.ru.cbrdc.prt.org.&lt;UUID&gt;)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((test\.ru\.cbrdc\.prt\.Org)|(g\.ru\.cbrdc\.prt\.org))\.[a-f0-9]{8}-[a-f0-9]{4}-4[a-f0-9]{3}-[89ab][a-f0-9]{3}-[a-f0-9]{12}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29" w:name="type576"/>
      <w:bookmarkStart w:id="230" w:name="_Toc629650712"/>
      <w:r>
        <w:rPr>
          <w:lang w:val="ru-RU"/>
        </w:rPr>
        <w:t>CBDCPAM</w:t>
      </w:r>
      <w:bookmarkEnd w:id="229"/>
      <w:bookmarkEnd w:id="23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>О</w:t>
      </w:r>
      <w:r>
        <w:rPr>
          <w:i/>
          <w:sz w:val="24"/>
          <w:lang w:val="ru-RU" w:eastAsia="x-none"/>
        </w:rPr>
        <w:t xml:space="preserve">писание: </w:t>
      </w:r>
      <w:r>
        <w:rPr>
          <w:noProof/>
          <w:sz w:val="24"/>
          <w:lang w:val="ru-RU" w:eastAsia="x-none"/>
        </w:rPr>
        <w:t>(PAM фраза)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140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31" w:name="type577"/>
      <w:bookmarkStart w:id="232" w:name="_Toc629650713"/>
      <w:r>
        <w:rPr>
          <w:lang w:val="ru-RU"/>
        </w:rPr>
        <w:t>CBDCPartNo</w:t>
      </w:r>
      <w:bookmarkEnd w:id="231"/>
      <w:bookmarkEnd w:id="232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(Номер)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d{6}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33" w:name="type578"/>
      <w:bookmarkStart w:id="234" w:name="_Toc629650714"/>
      <w:r>
        <w:rPr>
          <w:lang w:val="ru-RU"/>
        </w:rPr>
        <w:t>CBDCPaymentIdentification1</w:t>
      </w:r>
      <w:bookmarkEnd w:id="233"/>
      <w:bookmarkEnd w:id="23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Уникального идентификатора платежа (У</w:t>
      </w:r>
      <w:r>
        <w:rPr>
          <w:noProof/>
          <w:sz w:val="24"/>
          <w:lang w:val="ru-RU" w:eastAsia="x-none"/>
        </w:rPr>
        <w:t>ИП))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35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35" w:name="type579"/>
      <w:bookmarkStart w:id="236" w:name="_Toc629650715"/>
      <w:r>
        <w:rPr>
          <w:lang w:val="ru-RU"/>
        </w:rPr>
        <w:t>CBDCPersINN (ИНН  физического лица)</w:t>
      </w:r>
      <w:bookmarkEnd w:id="235"/>
      <w:bookmarkEnd w:id="236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ИНН  физического лица)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\d{12}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37" w:name="type580"/>
      <w:bookmarkStart w:id="238" w:name="_Toc629650716"/>
      <w:r>
        <w:rPr>
          <w:lang w:val="ru-RU"/>
        </w:rPr>
        <w:t>CBDCPrivateIdentification1</w:t>
      </w:r>
      <w:bookmarkEnd w:id="237"/>
      <w:bookmarkEnd w:id="23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Участника Системы (Клиент ФЛ) должен иметь вид:    g.ru.cbrdc.prt.prsn.&lt;UUID&gt;)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((test\.ru\.cbrdc\.prt\.Prsn)|(g\.ru\.cbrdc\.prt\.prsn))\.[a-f0-9]{8}-[a-f0-9]{4}-4[a-f0-9]{3}-[89ab][a-f0-9]{3}-[a-f0</w:t>
      </w:r>
      <w:r>
        <w:rPr>
          <w:noProof/>
          <w:lang w:eastAsia="x-none"/>
        </w:rPr>
        <w:t>-9]{12}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39" w:name="type581"/>
      <w:bookmarkStart w:id="240" w:name="_Toc629650717"/>
      <w:r>
        <w:rPr>
          <w:lang w:val="ru-RU"/>
        </w:rPr>
        <w:t>CBDCProxyPrivateIdentification2</w:t>
      </w:r>
      <w:bookmarkEnd w:id="239"/>
      <w:bookmarkEnd w:id="24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(Альтернативная идентификация физического лица (например, номер телефона))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[+]7\(\d{3}\)\d{7}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41" w:name="type582"/>
      <w:bookmarkStart w:id="242" w:name="_Toc629650718"/>
      <w:r>
        <w:rPr>
          <w:lang w:val="ru-RU"/>
        </w:rPr>
        <w:t>CBDCReasonText (Описание причины)</w:t>
      </w:r>
      <w:bookmarkEnd w:id="241"/>
      <w:bookmarkEnd w:id="242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(Описание причины)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Раз</w:t>
      </w:r>
      <w:r>
        <w:rPr>
          <w:i/>
          <w:lang w:eastAsia="en-US"/>
        </w:rPr>
        <w:t xml:space="preserve">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43" w:name="type583"/>
      <w:bookmarkStart w:id="244" w:name="_Toc629650719"/>
      <w:r>
        <w:rPr>
          <w:lang w:val="ru-RU"/>
        </w:rPr>
        <w:t>CBDCSETDescription1</w:t>
      </w:r>
      <w:bookmarkEnd w:id="243"/>
      <w:bookmarkEnd w:id="24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(Описание самоисполняемой сделки)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45" w:name="type584"/>
      <w:bookmarkStart w:id="246" w:name="_Toc629650720"/>
      <w:r>
        <w:rPr>
          <w:lang w:val="ru-RU"/>
        </w:rPr>
        <w:t>CBDCSETIdentifier1</w:t>
      </w:r>
      <w:bookmarkEnd w:id="245"/>
      <w:bookmarkEnd w:id="246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 xml:space="preserve">Universally Unique IDentifier (UUID) version 4, as described in IETC RFC 4122 </w:t>
      </w:r>
      <w:r w:rsidRPr="005B59F5">
        <w:rPr>
          <w:noProof/>
          <w:sz w:val="24"/>
          <w:lang w:eastAsia="x-none"/>
        </w:rPr>
        <w:t>"Universally Unique IDentifier (UUID) URN Namespace". (</w:t>
      </w:r>
      <w:r>
        <w:rPr>
          <w:noProof/>
          <w:sz w:val="24"/>
          <w:lang w:val="ru-RU" w:eastAsia="x-none"/>
        </w:rPr>
        <w:t>Идентификатор</w:t>
      </w:r>
      <w:r w:rsidRPr="005B59F5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самосполняемой</w:t>
      </w:r>
      <w:r w:rsidRPr="005B59F5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сделки</w:t>
      </w:r>
      <w:r w:rsidRPr="005B59F5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в</w:t>
      </w:r>
      <w:r w:rsidRPr="005B59F5">
        <w:rPr>
          <w:noProof/>
          <w:sz w:val="24"/>
          <w:lang w:eastAsia="x-none"/>
        </w:rPr>
        <w:t xml:space="preserve"> </w:t>
      </w:r>
      <w:r>
        <w:rPr>
          <w:noProof/>
          <w:sz w:val="24"/>
          <w:lang w:val="ru-RU" w:eastAsia="x-none"/>
        </w:rPr>
        <w:t>формате</w:t>
      </w:r>
      <w:r w:rsidRPr="005B59F5">
        <w:rPr>
          <w:noProof/>
          <w:sz w:val="24"/>
          <w:lang w:eastAsia="x-none"/>
        </w:rPr>
        <w:t xml:space="preserve"> UUID v4 [IETC RFC 4122 "Universally Unique IDentifier (UUID) URN Namespace"])</w:t>
      </w:r>
    </w:p>
    <w:p w:rsidR="005E266B" w:rsidRPr="005B59F5" w:rsidRDefault="00D055FA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Разновидность</w:t>
      </w:r>
      <w:r w:rsidRPr="005B59F5">
        <w:rPr>
          <w:i/>
          <w:lang w:val="en-US" w:eastAsia="en-US"/>
        </w:rPr>
        <w:t xml:space="preserve"> </w:t>
      </w:r>
      <w:r>
        <w:rPr>
          <w:i/>
          <w:lang w:eastAsia="en-US"/>
        </w:rPr>
        <w:t>типа</w:t>
      </w:r>
      <w:r w:rsidRPr="005B59F5">
        <w:rPr>
          <w:i/>
          <w:lang w:val="en-US" w:eastAsia="en-US"/>
        </w:rPr>
        <w:t xml:space="preserve">: </w:t>
      </w:r>
      <w:r>
        <w:rPr>
          <w:lang w:eastAsia="en-US"/>
        </w:rPr>
        <w:t>Текст</w:t>
      </w:r>
    </w:p>
    <w:p w:rsidR="005E266B" w:rsidRPr="005B59F5" w:rsidRDefault="00D055FA">
      <w:pPr>
        <w:spacing w:line="360" w:lineRule="auto"/>
        <w:ind w:firstLine="709"/>
        <w:contextualSpacing/>
        <w:jc w:val="both"/>
        <w:rPr>
          <w:lang w:val="en-US" w:eastAsia="en-US"/>
        </w:rPr>
      </w:pPr>
      <w:r>
        <w:rPr>
          <w:i/>
          <w:lang w:eastAsia="en-US"/>
        </w:rPr>
        <w:t>Формат</w:t>
      </w:r>
      <w:r w:rsidRPr="005B59F5">
        <w:rPr>
          <w:i/>
          <w:lang w:val="en-US" w:eastAsia="en-US"/>
        </w:rPr>
        <w:t>:</w:t>
      </w:r>
    </w:p>
    <w:p w:rsidR="005E266B" w:rsidRPr="005B59F5" w:rsidRDefault="00D055FA">
      <w:pPr>
        <w:spacing w:line="360" w:lineRule="auto"/>
        <w:ind w:firstLine="709"/>
        <w:contextualSpacing/>
        <w:jc w:val="both"/>
        <w:rPr>
          <w:lang w:val="en-US" w:eastAsia="en-US"/>
        </w:rPr>
      </w:pPr>
      <w:r w:rsidRPr="005B59F5">
        <w:rPr>
          <w:lang w:val="en-US" w:eastAsia="en-US"/>
        </w:rPr>
        <w:tab/>
      </w:r>
      <w:r>
        <w:rPr>
          <w:lang w:eastAsia="en-US"/>
        </w:rPr>
        <w:t>Паттерн</w:t>
      </w:r>
      <w:r w:rsidRPr="005B59F5">
        <w:rPr>
          <w:lang w:val="en-US" w:eastAsia="en-US"/>
        </w:rPr>
        <w:t xml:space="preserve">: </w:t>
      </w:r>
      <w:r w:rsidRPr="005B59F5">
        <w:rPr>
          <w:noProof/>
          <w:lang w:val="en-US" w:eastAsia="x-none"/>
        </w:rPr>
        <w:t>[a-f0-9]{8}-[a-f0-9]{4}-4[a-f0-9]</w:t>
      </w:r>
      <w:r w:rsidRPr="005B59F5">
        <w:rPr>
          <w:noProof/>
          <w:lang w:val="en-US" w:eastAsia="x-none"/>
        </w:rPr>
        <w:t>{3}-[89ab][a-f0-9]{3}-[a-f0-9]{12}</w:t>
      </w:r>
    </w:p>
    <w:p w:rsidR="005E266B" w:rsidRPr="005B59F5" w:rsidRDefault="005E266B">
      <w:pPr>
        <w:rPr>
          <w:lang w:val="en-US"/>
        </w:rPr>
      </w:pPr>
    </w:p>
    <w:p w:rsidR="005E266B" w:rsidRDefault="00D055FA">
      <w:pPr>
        <w:pStyle w:val="2"/>
        <w:rPr>
          <w:lang w:val="ru-RU"/>
        </w:rPr>
      </w:pPr>
      <w:bookmarkStart w:id="247" w:name="type585"/>
      <w:bookmarkStart w:id="248" w:name="_Toc629650721"/>
      <w:r>
        <w:rPr>
          <w:lang w:val="ru-RU"/>
        </w:rPr>
        <w:lastRenderedPageBreak/>
        <w:t>CBDCSETName1</w:t>
      </w:r>
      <w:bookmarkEnd w:id="247"/>
      <w:bookmarkEnd w:id="24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(Наименование самоисполняемой сделки)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49" w:name="type586"/>
      <w:bookmarkStart w:id="250" w:name="_Toc629650722"/>
      <w:r>
        <w:rPr>
          <w:lang w:val="ru-RU"/>
        </w:rPr>
        <w:t>CBDCSETOperationDescription1</w:t>
      </w:r>
      <w:bookmarkEnd w:id="249"/>
      <w:bookmarkEnd w:id="25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(Описание операции над самоисполняемой сделкой)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500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51" w:name="type587"/>
      <w:bookmarkStart w:id="252" w:name="_Toc629650723"/>
      <w:r>
        <w:rPr>
          <w:lang w:val="ru-RU"/>
        </w:rPr>
        <w:t>CBDCSETOperationName1</w:t>
      </w:r>
      <w:bookmarkEnd w:id="251"/>
      <w:bookmarkEnd w:id="252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(Название операции над самоисполняемой сделкой)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100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53" w:name="type588"/>
      <w:bookmarkStart w:id="254" w:name="_Toc629650724"/>
      <w:r>
        <w:rPr>
          <w:lang w:val="ru-RU"/>
        </w:rPr>
        <w:t>CBDCWalletIdentification1</w:t>
      </w:r>
      <w:bookmarkEnd w:id="253"/>
      <w:bookmarkEnd w:id="254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lastRenderedPageBreak/>
        <w:t xml:space="preserve">Описание: </w:t>
      </w:r>
      <w:r>
        <w:rPr>
          <w:noProof/>
          <w:sz w:val="24"/>
          <w:lang w:val="ru-RU" w:eastAsia="x-none"/>
        </w:rPr>
        <w:t>(Идентификатор Кошелька Участника Системы должен иметь вид:    g.ru.cbrdc.wlt.&lt;тип кошелька&gt;.&lt;UUID&gt; где  &lt;тип кошелька&gt; может принимать значения: clt – кошелек Клиента; fi – кошелек ФП; iss – эмиссионный кошелек.)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>Паттерн</w:t>
      </w:r>
      <w:r>
        <w:rPr>
          <w:lang w:eastAsia="en-US"/>
        </w:rPr>
        <w:t xml:space="preserve">: </w:t>
      </w:r>
      <w:r>
        <w:rPr>
          <w:noProof/>
          <w:lang w:eastAsia="x-none"/>
        </w:rPr>
        <w:t>((test\.ru\.cbrdc\.wlt\.(Clt|FI|Iss))|(g\.ru\.cbrdc\.wlt\.(clt|fi|iss)))\.[a-f0-9]{8}-[a-f0-9]{4}-4[a-f0-9]{3}-[89ab][a-f0-9]{3}-[a-f0-9]{12}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55" w:name="type589"/>
      <w:bookmarkStart w:id="256" w:name="_Toc629650725"/>
      <w:r>
        <w:rPr>
          <w:lang w:val="ru-RU"/>
        </w:rPr>
        <w:t>CBDCbase64binary</w:t>
      </w:r>
      <w:bookmarkEnd w:id="255"/>
      <w:bookmarkEnd w:id="256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заполнения двоичными данными ненулевой длины.)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Двоичный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</w:t>
      </w:r>
      <w:r>
        <w:rPr>
          <w:i/>
          <w:lang w:eastAsia="en-US"/>
        </w:rPr>
        <w:t>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4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57" w:name="type590"/>
      <w:bookmarkStart w:id="258" w:name="_Toc629650726"/>
      <w:r>
        <w:rPr>
          <w:lang w:val="ru-RU"/>
        </w:rPr>
        <w:t>CBRFAccountIdentifier</w:t>
      </w:r>
      <w:bookmarkEnd w:id="257"/>
      <w:bookmarkEnd w:id="258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(Идентификатор счета)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Паттерн: </w:t>
      </w:r>
      <w:r>
        <w:rPr>
          <w:noProof/>
          <w:lang w:eastAsia="x-none"/>
        </w:rPr>
        <w:t>[0-9]{20}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59" w:name="type591"/>
      <w:bookmarkStart w:id="260" w:name="_Toc629650727"/>
      <w:r>
        <w:rPr>
          <w:lang w:val="ru-RU"/>
        </w:rPr>
        <w:t>CBRFNationalBIC</w:t>
      </w:r>
      <w:bookmarkEnd w:id="259"/>
      <w:bookmarkEnd w:id="260"/>
    </w:p>
    <w:p w:rsidR="005E266B" w:rsidRDefault="00D055FA">
      <w:pPr>
        <w:pStyle w:val="a2"/>
        <w:ind w:left="720" w:firstLine="0"/>
        <w:contextualSpacing/>
        <w:jc w:val="left"/>
        <w:outlineLvl w:val="9"/>
        <w:rPr>
          <w:sz w:val="24"/>
          <w:lang w:val="ru-RU" w:eastAsia="x-none"/>
        </w:rPr>
      </w:pPr>
      <w:r>
        <w:rPr>
          <w:i/>
          <w:sz w:val="24"/>
          <w:lang w:val="ru-RU" w:eastAsia="x-none"/>
        </w:rPr>
        <w:t xml:space="preserve">Описание: </w:t>
      </w:r>
      <w:r>
        <w:rPr>
          <w:noProof/>
          <w:sz w:val="24"/>
          <w:lang w:val="ru-RU" w:eastAsia="x-none"/>
        </w:rPr>
        <w:t>(Для указания БИК)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Паттерн: </w:t>
      </w:r>
      <w:r>
        <w:rPr>
          <w:noProof/>
          <w:lang w:eastAsia="x-none"/>
        </w:rPr>
        <w:t>[0-9]{9}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61" w:name="type592"/>
      <w:bookmarkStart w:id="262" w:name="_Toc629650728"/>
      <w:r>
        <w:rPr>
          <w:lang w:val="ru-RU"/>
        </w:rPr>
        <w:t>ISODate</w:t>
      </w:r>
      <w:bookmarkEnd w:id="261"/>
      <w:bookmarkEnd w:id="262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 xml:space="preserve">A </w:t>
      </w:r>
      <w:r w:rsidRPr="005B59F5">
        <w:rPr>
          <w:noProof/>
          <w:sz w:val="24"/>
          <w:lang w:eastAsia="x-none"/>
        </w:rPr>
        <w:t>particular point in the progression of time in a calendar year expressed in the YYYY-MM-DD format. This representation is defined in "XML Schema Part 2: Datatypes Second Edition - W3C Recommendation 28 October 2004" which is aligned with ISO 8601.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Разновид</w:t>
      </w:r>
      <w:r>
        <w:rPr>
          <w:i/>
          <w:lang w:eastAsia="en-US"/>
        </w:rPr>
        <w:t xml:space="preserve">ность типа: </w:t>
      </w:r>
      <w:r>
        <w:rPr>
          <w:lang w:eastAsia="en-US"/>
        </w:rPr>
        <w:t>Дата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63" w:name="type593"/>
      <w:bookmarkStart w:id="264" w:name="_Toc629650729"/>
      <w:r>
        <w:rPr>
          <w:lang w:val="ru-RU"/>
        </w:rPr>
        <w:t>Max140Text</w:t>
      </w:r>
      <w:bookmarkEnd w:id="263"/>
      <w:bookmarkEnd w:id="264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Specifies a character string with a maximum length of 140 characters.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140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65" w:name="type594"/>
      <w:bookmarkStart w:id="266" w:name="_Toc629650730"/>
      <w:r>
        <w:rPr>
          <w:lang w:val="ru-RU"/>
        </w:rPr>
        <w:t>Max34Text</w:t>
      </w:r>
      <w:bookmarkEnd w:id="265"/>
      <w:bookmarkEnd w:id="266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 xml:space="preserve">Specifies a character string with a maximum length </w:t>
      </w:r>
      <w:r w:rsidRPr="005B59F5">
        <w:rPr>
          <w:noProof/>
          <w:sz w:val="24"/>
          <w:lang w:eastAsia="x-none"/>
        </w:rPr>
        <w:t>of 34 characters.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34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67" w:name="type595"/>
      <w:bookmarkStart w:id="268" w:name="_Toc629650731"/>
      <w:r>
        <w:rPr>
          <w:lang w:val="ru-RU"/>
        </w:rPr>
        <w:lastRenderedPageBreak/>
        <w:t>Max35Text</w:t>
      </w:r>
      <w:bookmarkEnd w:id="267"/>
      <w:bookmarkEnd w:id="268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Specifies a character string with a maximum length of 35 characters.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35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69" w:name="type596"/>
      <w:bookmarkStart w:id="270" w:name="_Toc629650732"/>
      <w:r>
        <w:rPr>
          <w:lang w:val="ru-RU"/>
        </w:rPr>
        <w:t>Max4Text</w:t>
      </w:r>
      <w:bookmarkEnd w:id="269"/>
      <w:bookmarkEnd w:id="270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Specifies a character string with a maximum length of 4 characters.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Текст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мин.: </w:t>
      </w:r>
      <w:r>
        <w:rPr>
          <w:noProof/>
          <w:lang w:eastAsia="x-none"/>
        </w:rPr>
        <w:t>1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Длина макс.: </w:t>
      </w:r>
      <w:r>
        <w:rPr>
          <w:noProof/>
          <w:lang w:eastAsia="x-none"/>
        </w:rPr>
        <w:t>4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71" w:name="type597"/>
      <w:bookmarkStart w:id="272" w:name="_Toc629650733"/>
      <w:r>
        <w:rPr>
          <w:lang w:val="ru-RU"/>
        </w:rPr>
        <w:t>YesNoIndicator</w:t>
      </w:r>
      <w:bookmarkEnd w:id="271"/>
      <w:bookmarkEnd w:id="272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Indicates a "Yes" or "No" type of answer for an element.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 xml:space="preserve">Разновидность типа: </w:t>
      </w:r>
      <w:r>
        <w:rPr>
          <w:lang w:eastAsia="en-US"/>
        </w:rPr>
        <w:t>Индикатор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Значение когда Истина: </w:t>
      </w:r>
      <w:r>
        <w:rPr>
          <w:noProof/>
          <w:lang w:eastAsia="x-none"/>
        </w:rPr>
        <w:t>Yes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ab/>
        <w:t xml:space="preserve">Значение когда Ложь: </w:t>
      </w:r>
      <w:r>
        <w:rPr>
          <w:noProof/>
          <w:lang w:eastAsia="x-none"/>
        </w:rPr>
        <w:t>No</w:t>
      </w:r>
    </w:p>
    <w:p w:rsidR="005E266B" w:rsidRDefault="005E266B"/>
    <w:p w:rsidR="005E266B" w:rsidRDefault="00D055FA">
      <w:pPr>
        <w:pStyle w:val="2"/>
        <w:rPr>
          <w:lang w:val="ru-RU"/>
        </w:rPr>
      </w:pPr>
      <w:bookmarkStart w:id="273" w:name="type598"/>
      <w:bookmarkStart w:id="274" w:name="_Toc629650734"/>
      <w:r>
        <w:rPr>
          <w:lang w:val="ru-RU"/>
        </w:rPr>
        <w:t>base64Binary</w:t>
      </w:r>
      <w:bookmarkEnd w:id="273"/>
      <w:bookmarkEnd w:id="274"/>
    </w:p>
    <w:p w:rsidR="005E266B" w:rsidRPr="005B59F5" w:rsidRDefault="00D055FA">
      <w:pPr>
        <w:pStyle w:val="a2"/>
        <w:ind w:left="720" w:firstLine="0"/>
        <w:contextualSpacing/>
        <w:jc w:val="left"/>
        <w:outlineLvl w:val="9"/>
        <w:rPr>
          <w:sz w:val="24"/>
          <w:lang w:eastAsia="x-none"/>
        </w:rPr>
      </w:pPr>
      <w:r>
        <w:rPr>
          <w:i/>
          <w:sz w:val="24"/>
          <w:lang w:val="ru-RU" w:eastAsia="x-none"/>
        </w:rPr>
        <w:t>Описание</w:t>
      </w:r>
      <w:r w:rsidRPr="005B59F5">
        <w:rPr>
          <w:i/>
          <w:sz w:val="24"/>
          <w:lang w:eastAsia="x-none"/>
        </w:rPr>
        <w:t xml:space="preserve">: </w:t>
      </w:r>
      <w:r w:rsidRPr="005B59F5">
        <w:rPr>
          <w:noProof/>
          <w:sz w:val="24"/>
          <w:lang w:eastAsia="x-none"/>
        </w:rPr>
        <w:t>W3C XML Schema Built-in datatype "base64Binary".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lastRenderedPageBreak/>
        <w:t xml:space="preserve">Разновидность типа: </w:t>
      </w:r>
      <w:r>
        <w:rPr>
          <w:lang w:eastAsia="en-US"/>
        </w:rPr>
        <w:t>XML-cхема</w:t>
      </w:r>
    </w:p>
    <w:p w:rsidR="005E266B" w:rsidRDefault="00D055FA">
      <w:pPr>
        <w:spacing w:line="360" w:lineRule="auto"/>
        <w:ind w:firstLine="709"/>
        <w:contextualSpacing/>
        <w:jc w:val="both"/>
        <w:rPr>
          <w:lang w:eastAsia="en-US"/>
        </w:rPr>
      </w:pPr>
      <w:r>
        <w:rPr>
          <w:i/>
          <w:lang w:eastAsia="en-US"/>
        </w:rPr>
        <w:t>Формат:</w:t>
      </w:r>
    </w:p>
    <w:p w:rsidR="005E266B" w:rsidRDefault="005E266B"/>
    <w:p w:rsidR="005E266B" w:rsidRPr="005B59F5" w:rsidRDefault="005E266B">
      <w:pPr>
        <w:spacing w:line="360" w:lineRule="auto"/>
        <w:contextualSpacing/>
        <w:jc w:val="both"/>
        <w:rPr>
          <w:noProof/>
          <w:lang w:eastAsia="x-none"/>
        </w:rPr>
        <w:sectPr w:rsidR="005E266B" w:rsidRPr="005B59F5">
          <w:pgSz w:w="16840" w:h="11900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5E266B" w:rsidRDefault="00D055FA">
      <w:pPr>
        <w:pStyle w:val="1"/>
        <w:rPr>
          <w:lang w:val="en-US"/>
        </w:rPr>
      </w:pPr>
      <w:bookmarkStart w:id="275" w:name="_Toc34217117"/>
      <w:bookmarkStart w:id="276" w:name="_Toc629650735"/>
      <w:r>
        <w:lastRenderedPageBreak/>
        <w:t>Описание</w:t>
      </w:r>
      <w:r>
        <w:rPr>
          <w:lang w:val="en-US"/>
        </w:rPr>
        <w:t xml:space="preserve"> </w:t>
      </w:r>
      <w:r>
        <w:t>расширений</w:t>
      </w:r>
      <w:bookmarkEnd w:id="275"/>
      <w:r>
        <w:rPr>
          <w:lang w:val="en-US"/>
        </w:rPr>
        <w:t xml:space="preserve"> </w:t>
      </w:r>
      <w:bookmarkEnd w:id="276"/>
    </w:p>
    <w:p w:rsidR="005E266B" w:rsidRDefault="005E266B">
      <w:pPr>
        <w:spacing w:line="360" w:lineRule="auto"/>
        <w:contextualSpacing/>
        <w:jc w:val="both"/>
        <w:rPr>
          <w:noProof/>
          <w:lang w:val="en-US" w:eastAsia="x-none"/>
        </w:rPr>
      </w:pPr>
    </w:p>
    <w:sectPr w:rsidR="005E266B">
      <w:pgSz w:w="16840" w:h="11900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5FA" w:rsidRDefault="00D055FA" w:rsidP="001C31AC">
      <w:r>
        <w:separator/>
      </w:r>
    </w:p>
  </w:endnote>
  <w:endnote w:type="continuationSeparator" w:id="0">
    <w:p w:rsidR="00D055FA" w:rsidRDefault="00D055FA" w:rsidP="001C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??????????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ragino Mincho ProN W3">
    <w:charset w:val="80"/>
    <w:family w:val="auto"/>
    <w:pitch w:val="variable"/>
    <w:sig w:usb0="E00002FF" w:usb1="7AC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5FA" w:rsidRDefault="00D055FA" w:rsidP="001C31AC">
      <w:r>
        <w:separator/>
      </w:r>
    </w:p>
  </w:footnote>
  <w:footnote w:type="continuationSeparator" w:id="0">
    <w:p w:rsidR="00D055FA" w:rsidRDefault="00D055FA" w:rsidP="001C3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A70" w:rsidRDefault="00C46A70" w:rsidP="00301B55">
    <w:pPr>
      <w:pStyle w:val="aa"/>
    </w:pPr>
    <w:r w:rsidRPr="00C66CFD">
      <w:fldChar w:fldCharType="begin"/>
    </w:r>
    <w:r w:rsidRPr="00C66CFD">
      <w:instrText>PAGE  \* Arabic  \* MERGEFORMAT</w:instrText>
    </w:r>
    <w:r w:rsidRPr="00C66CFD">
      <w:fldChar w:fldCharType="separate"/>
    </w:r>
    <w:r>
      <w:rPr>
        <w:noProof/>
      </w:rPr>
      <w:t>2</w:t>
    </w:r>
    <w:r w:rsidRPr="00C66CFD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A70" w:rsidRPr="00970E05" w:rsidRDefault="00C46A70" w:rsidP="00301B55">
    <w:pPr>
      <w:pStyle w:val="aa"/>
      <w:rPr>
        <w:rFonts w:ascii="Arial" w:hAnsi="Arial" w:cs="Arial"/>
        <w:sz w:val="24"/>
        <w:szCs w:val="24"/>
      </w:rPr>
    </w:pPr>
    <w:r w:rsidRPr="00970E05">
      <w:rPr>
        <w:rFonts w:ascii="Arial" w:hAnsi="Arial" w:cs="Arial"/>
        <w:sz w:val="24"/>
        <w:szCs w:val="24"/>
      </w:rPr>
      <w:fldChar w:fldCharType="begin"/>
    </w:r>
    <w:r w:rsidRPr="00970E05">
      <w:rPr>
        <w:rFonts w:ascii="Arial" w:hAnsi="Arial" w:cs="Arial"/>
        <w:sz w:val="24"/>
        <w:szCs w:val="24"/>
      </w:rPr>
      <w:instrText>PAGE  \* Arabic  \* MERGEFORMAT</w:instrText>
    </w:r>
    <w:r w:rsidRPr="00970E05">
      <w:rPr>
        <w:rFonts w:ascii="Arial" w:hAnsi="Arial" w:cs="Arial"/>
        <w:sz w:val="24"/>
        <w:szCs w:val="24"/>
      </w:rPr>
      <w:fldChar w:fldCharType="separate"/>
    </w:r>
    <w:r w:rsidR="005B59F5">
      <w:rPr>
        <w:rFonts w:ascii="Arial" w:hAnsi="Arial" w:cs="Arial"/>
        <w:noProof/>
        <w:sz w:val="24"/>
        <w:szCs w:val="24"/>
      </w:rPr>
      <w:t>6</w:t>
    </w:r>
    <w:r w:rsidRPr="00970E05">
      <w:rPr>
        <w:rFonts w:ascii="Arial" w:hAnsi="Arial" w:cs="Arial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7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A2543"/>
    <w:multiLevelType w:val="multilevel"/>
    <w:tmpl w:val="819E2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6"/>
      </w:rPr>
    </w:lvl>
  </w:abstractNum>
  <w:abstractNum w:abstractNumId="2" w15:restartNumberingAfterBreak="0">
    <w:nsid w:val="026D4F7B"/>
    <w:multiLevelType w:val="multilevel"/>
    <w:tmpl w:val="AC7C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7D4D8E"/>
    <w:multiLevelType w:val="hybridMultilevel"/>
    <w:tmpl w:val="F4FAB0DC"/>
    <w:lvl w:ilvl="0" w:tplc="0BE6DEDA">
      <w:start w:val="1"/>
      <w:numFmt w:val="decimal"/>
      <w:lvlText w:val="%1."/>
      <w:lvlJc w:val="left"/>
      <w:pPr>
        <w:ind w:left="720" w:hanging="360"/>
      </w:pPr>
      <w:rPr>
        <w:rFonts w:asciiTheme="minorHAnsi" w:eastAsiaTheme="majorEastAsia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76EA"/>
    <w:multiLevelType w:val="hybridMultilevel"/>
    <w:tmpl w:val="8662E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F03E69"/>
    <w:multiLevelType w:val="multilevel"/>
    <w:tmpl w:val="C7B27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2F7B4DF0"/>
    <w:multiLevelType w:val="multilevel"/>
    <w:tmpl w:val="556434D8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  <w:sz w:val="26"/>
      </w:rPr>
    </w:lvl>
    <w:lvl w:ilvl="1">
      <w:start w:val="2"/>
      <w:numFmt w:val="decimal"/>
      <w:lvlText w:val="%1.%2."/>
      <w:lvlJc w:val="left"/>
      <w:pPr>
        <w:ind w:left="400" w:hanging="40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7" w15:restartNumberingAfterBreak="0">
    <w:nsid w:val="3135707F"/>
    <w:multiLevelType w:val="multilevel"/>
    <w:tmpl w:val="CE760F7C"/>
    <w:lvl w:ilvl="0">
      <w:start w:val="1"/>
      <w:numFmt w:val="decimal"/>
      <w:pStyle w:val="a"/>
      <w:suff w:val="space"/>
      <w:lvlText w:val="%1)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rPr>
        <w:rFonts w:ascii="Times New Roman" w:hAnsi="Times New Roman" w:cs="Times New Roman" w:hint="default"/>
        <w:b w:val="0"/>
        <w:i w:val="0"/>
        <w:sz w:val="30"/>
      </w:rPr>
    </w:lvl>
    <w:lvl w:ilvl="2">
      <w:start w:val="1"/>
      <w:numFmt w:val="decimal"/>
      <w:lvlRestart w:val="0"/>
      <w:suff w:val="space"/>
      <w:lvlText w:val="%3.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sz w:val="30"/>
      </w:rPr>
    </w:lvl>
    <w:lvl w:ilvl="4">
      <w:start w:val="1"/>
      <w:numFmt w:val="decimal"/>
      <w:lvlRestart w:val="0"/>
      <w:lvlText w:val="%1.%5"/>
      <w:lvlJc w:val="left"/>
      <w:pPr>
        <w:tabs>
          <w:tab w:val="num" w:pos="851"/>
        </w:tabs>
        <w:ind w:firstLine="720"/>
      </w:pPr>
      <w:rPr>
        <w:rFonts w:cs="Times New Roman" w:hint="default"/>
      </w:rPr>
    </w:lvl>
    <w:lvl w:ilvl="5">
      <w:start w:val="1"/>
      <w:numFmt w:val="decimal"/>
      <w:lvlRestart w:val="0"/>
      <w:lvlText w:val="%1.%2.%6"/>
      <w:lvlJc w:val="left"/>
      <w:pPr>
        <w:tabs>
          <w:tab w:val="num" w:pos="851"/>
        </w:tabs>
        <w:ind w:firstLine="720"/>
      </w:pPr>
      <w:rPr>
        <w:rFonts w:cs="Times New Roman" w:hint="default"/>
      </w:rPr>
    </w:lvl>
    <w:lvl w:ilvl="6">
      <w:start w:val="1"/>
      <w:numFmt w:val="decimal"/>
      <w:lvlRestart w:val="0"/>
      <w:lvlText w:val="%1.%2.%3.%7"/>
      <w:lvlJc w:val="left"/>
      <w:pPr>
        <w:tabs>
          <w:tab w:val="num" w:pos="851"/>
        </w:tabs>
        <w:ind w:firstLine="720"/>
      </w:pPr>
      <w:rPr>
        <w:rFonts w:cs="Times New Roman" w:hint="default"/>
      </w:rPr>
    </w:lvl>
    <w:lvl w:ilvl="7">
      <w:start w:val="1"/>
      <w:numFmt w:val="decimal"/>
      <w:lvlRestart w:val="0"/>
      <w:lvlText w:val="%1.%2.%3.%4.%8"/>
      <w:lvlJc w:val="left"/>
      <w:pPr>
        <w:tabs>
          <w:tab w:val="num" w:pos="851"/>
        </w:tabs>
        <w:ind w:firstLine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cs="Times New Roman" w:hint="default"/>
      </w:rPr>
    </w:lvl>
  </w:abstractNum>
  <w:abstractNum w:abstractNumId="8" w15:restartNumberingAfterBreak="0">
    <w:nsid w:val="34EF7695"/>
    <w:multiLevelType w:val="multilevel"/>
    <w:tmpl w:val="C7B27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4A5444D0"/>
    <w:multiLevelType w:val="multilevel"/>
    <w:tmpl w:val="25DA9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4EFC5E88"/>
    <w:multiLevelType w:val="multilevel"/>
    <w:tmpl w:val="827C38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8304ED"/>
    <w:multiLevelType w:val="multilevel"/>
    <w:tmpl w:val="FD52FAC8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429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 w15:restartNumberingAfterBreak="0">
    <w:nsid w:val="7C9A6348"/>
    <w:multiLevelType w:val="multilevel"/>
    <w:tmpl w:val="25DA9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10"/>
  </w:num>
  <w:num w:numId="6">
    <w:abstractNumId w:val="11"/>
  </w:num>
  <w:num w:numId="7">
    <w:abstractNumId w:val="9"/>
  </w:num>
  <w:num w:numId="8">
    <w:abstractNumId w:val="4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5494"/>
    <w:rsid w:val="00006E50"/>
    <w:rsid w:val="00012CB8"/>
    <w:rsid w:val="00012FBC"/>
    <w:rsid w:val="00020D43"/>
    <w:rsid w:val="000305D5"/>
    <w:rsid w:val="000332A7"/>
    <w:rsid w:val="000364DD"/>
    <w:rsid w:val="000372C2"/>
    <w:rsid w:val="00037CC0"/>
    <w:rsid w:val="00040567"/>
    <w:rsid w:val="00051541"/>
    <w:rsid w:val="00051771"/>
    <w:rsid w:val="00063D90"/>
    <w:rsid w:val="00066225"/>
    <w:rsid w:val="00070402"/>
    <w:rsid w:val="00072055"/>
    <w:rsid w:val="00072DA2"/>
    <w:rsid w:val="000876C3"/>
    <w:rsid w:val="000A2F89"/>
    <w:rsid w:val="000A434C"/>
    <w:rsid w:val="000C0CAF"/>
    <w:rsid w:val="000C742A"/>
    <w:rsid w:val="000D3E47"/>
    <w:rsid w:val="000D7D79"/>
    <w:rsid w:val="000E061B"/>
    <w:rsid w:val="000F6012"/>
    <w:rsid w:val="00116BB4"/>
    <w:rsid w:val="0012452A"/>
    <w:rsid w:val="001471F4"/>
    <w:rsid w:val="00151FE4"/>
    <w:rsid w:val="00163758"/>
    <w:rsid w:val="001641AB"/>
    <w:rsid w:val="00165F7A"/>
    <w:rsid w:val="00182092"/>
    <w:rsid w:val="00187F12"/>
    <w:rsid w:val="00190A0A"/>
    <w:rsid w:val="001A46DF"/>
    <w:rsid w:val="001A4A1E"/>
    <w:rsid w:val="001A6CDA"/>
    <w:rsid w:val="001B2346"/>
    <w:rsid w:val="001B2A16"/>
    <w:rsid w:val="001B2C68"/>
    <w:rsid w:val="001C31AC"/>
    <w:rsid w:val="001E081E"/>
    <w:rsid w:val="001F196F"/>
    <w:rsid w:val="001F3F5A"/>
    <w:rsid w:val="00226986"/>
    <w:rsid w:val="002324AA"/>
    <w:rsid w:val="002354BB"/>
    <w:rsid w:val="0023594C"/>
    <w:rsid w:val="002471FA"/>
    <w:rsid w:val="00262C8B"/>
    <w:rsid w:val="00270CCF"/>
    <w:rsid w:val="00273A16"/>
    <w:rsid w:val="002765CB"/>
    <w:rsid w:val="00276644"/>
    <w:rsid w:val="0028045F"/>
    <w:rsid w:val="00283183"/>
    <w:rsid w:val="00286C57"/>
    <w:rsid w:val="002A7287"/>
    <w:rsid w:val="002B6DDA"/>
    <w:rsid w:val="002C26CE"/>
    <w:rsid w:val="002E6DD3"/>
    <w:rsid w:val="00301B55"/>
    <w:rsid w:val="0030437D"/>
    <w:rsid w:val="00305D3D"/>
    <w:rsid w:val="00316F20"/>
    <w:rsid w:val="00321909"/>
    <w:rsid w:val="00326842"/>
    <w:rsid w:val="003301E7"/>
    <w:rsid w:val="003338AD"/>
    <w:rsid w:val="0033778D"/>
    <w:rsid w:val="003407FB"/>
    <w:rsid w:val="0034290E"/>
    <w:rsid w:val="003431FB"/>
    <w:rsid w:val="003434EE"/>
    <w:rsid w:val="00352C29"/>
    <w:rsid w:val="00361203"/>
    <w:rsid w:val="00366591"/>
    <w:rsid w:val="00367DF0"/>
    <w:rsid w:val="00376496"/>
    <w:rsid w:val="00380FCF"/>
    <w:rsid w:val="0039160C"/>
    <w:rsid w:val="00392469"/>
    <w:rsid w:val="003A568F"/>
    <w:rsid w:val="003A6C18"/>
    <w:rsid w:val="003B05A6"/>
    <w:rsid w:val="003B17B1"/>
    <w:rsid w:val="003D01E0"/>
    <w:rsid w:val="003D3F7A"/>
    <w:rsid w:val="003D7F95"/>
    <w:rsid w:val="003E4919"/>
    <w:rsid w:val="003F1BC0"/>
    <w:rsid w:val="00400BBC"/>
    <w:rsid w:val="00400EBC"/>
    <w:rsid w:val="004020EF"/>
    <w:rsid w:val="00406855"/>
    <w:rsid w:val="00415F7C"/>
    <w:rsid w:val="0041618D"/>
    <w:rsid w:val="00421D28"/>
    <w:rsid w:val="004228BE"/>
    <w:rsid w:val="0042348F"/>
    <w:rsid w:val="0043174E"/>
    <w:rsid w:val="004342EE"/>
    <w:rsid w:val="00440EA8"/>
    <w:rsid w:val="00443050"/>
    <w:rsid w:val="00454ED9"/>
    <w:rsid w:val="004762EB"/>
    <w:rsid w:val="00482D94"/>
    <w:rsid w:val="00487188"/>
    <w:rsid w:val="00490EDA"/>
    <w:rsid w:val="0049359B"/>
    <w:rsid w:val="00496F51"/>
    <w:rsid w:val="004A2F7B"/>
    <w:rsid w:val="004A79E2"/>
    <w:rsid w:val="004A7D39"/>
    <w:rsid w:val="004B16A0"/>
    <w:rsid w:val="004C4B70"/>
    <w:rsid w:val="004C4E5E"/>
    <w:rsid w:val="004C77F4"/>
    <w:rsid w:val="004D4DC4"/>
    <w:rsid w:val="004E5F1A"/>
    <w:rsid w:val="00502996"/>
    <w:rsid w:val="005275B9"/>
    <w:rsid w:val="005334BA"/>
    <w:rsid w:val="005506AF"/>
    <w:rsid w:val="0056202C"/>
    <w:rsid w:val="00565546"/>
    <w:rsid w:val="00570EEE"/>
    <w:rsid w:val="0057687B"/>
    <w:rsid w:val="00585AE0"/>
    <w:rsid w:val="005A01D5"/>
    <w:rsid w:val="005B1597"/>
    <w:rsid w:val="005B1A70"/>
    <w:rsid w:val="005B45EF"/>
    <w:rsid w:val="005B59F5"/>
    <w:rsid w:val="005B603A"/>
    <w:rsid w:val="005C0A40"/>
    <w:rsid w:val="005D3170"/>
    <w:rsid w:val="005E266B"/>
    <w:rsid w:val="005E2A01"/>
    <w:rsid w:val="005F2034"/>
    <w:rsid w:val="005F4442"/>
    <w:rsid w:val="006002A5"/>
    <w:rsid w:val="00603AE9"/>
    <w:rsid w:val="00620FA7"/>
    <w:rsid w:val="006231F1"/>
    <w:rsid w:val="006232D0"/>
    <w:rsid w:val="006245E2"/>
    <w:rsid w:val="00632B46"/>
    <w:rsid w:val="00644075"/>
    <w:rsid w:val="0064725E"/>
    <w:rsid w:val="00647E74"/>
    <w:rsid w:val="00663AAE"/>
    <w:rsid w:val="00683E66"/>
    <w:rsid w:val="006A0011"/>
    <w:rsid w:val="006A050F"/>
    <w:rsid w:val="006A4F5B"/>
    <w:rsid w:val="006B3E5C"/>
    <w:rsid w:val="006B6349"/>
    <w:rsid w:val="006B70AE"/>
    <w:rsid w:val="006D0C35"/>
    <w:rsid w:val="006E09E6"/>
    <w:rsid w:val="006E114A"/>
    <w:rsid w:val="006E231D"/>
    <w:rsid w:val="006E44FF"/>
    <w:rsid w:val="006E6EF6"/>
    <w:rsid w:val="0071177C"/>
    <w:rsid w:val="00716247"/>
    <w:rsid w:val="00723CE1"/>
    <w:rsid w:val="00725562"/>
    <w:rsid w:val="00732A5E"/>
    <w:rsid w:val="00740294"/>
    <w:rsid w:val="00740F07"/>
    <w:rsid w:val="007464A5"/>
    <w:rsid w:val="007532A1"/>
    <w:rsid w:val="007576A5"/>
    <w:rsid w:val="0078757D"/>
    <w:rsid w:val="00791DCD"/>
    <w:rsid w:val="007A09B0"/>
    <w:rsid w:val="007B16C7"/>
    <w:rsid w:val="007B3D91"/>
    <w:rsid w:val="007C03C4"/>
    <w:rsid w:val="007C510D"/>
    <w:rsid w:val="007D0178"/>
    <w:rsid w:val="007E4324"/>
    <w:rsid w:val="007F1540"/>
    <w:rsid w:val="0082490E"/>
    <w:rsid w:val="00855494"/>
    <w:rsid w:val="0086354D"/>
    <w:rsid w:val="00871888"/>
    <w:rsid w:val="00876645"/>
    <w:rsid w:val="00880537"/>
    <w:rsid w:val="008848FE"/>
    <w:rsid w:val="008864EB"/>
    <w:rsid w:val="008923A0"/>
    <w:rsid w:val="008B4B3D"/>
    <w:rsid w:val="008C0E8F"/>
    <w:rsid w:val="008E3941"/>
    <w:rsid w:val="008F0240"/>
    <w:rsid w:val="008F1E5B"/>
    <w:rsid w:val="00904D23"/>
    <w:rsid w:val="0090738D"/>
    <w:rsid w:val="00916144"/>
    <w:rsid w:val="009362B6"/>
    <w:rsid w:val="009417D0"/>
    <w:rsid w:val="009431F6"/>
    <w:rsid w:val="009507C1"/>
    <w:rsid w:val="009557BE"/>
    <w:rsid w:val="0096124A"/>
    <w:rsid w:val="00970914"/>
    <w:rsid w:val="00970E05"/>
    <w:rsid w:val="00971CD2"/>
    <w:rsid w:val="00972274"/>
    <w:rsid w:val="00973D30"/>
    <w:rsid w:val="009A2A4F"/>
    <w:rsid w:val="009A2C3C"/>
    <w:rsid w:val="009B4BCC"/>
    <w:rsid w:val="009C014D"/>
    <w:rsid w:val="009C2AA9"/>
    <w:rsid w:val="009C36CE"/>
    <w:rsid w:val="009D1BD5"/>
    <w:rsid w:val="009D7517"/>
    <w:rsid w:val="009D7934"/>
    <w:rsid w:val="009E282A"/>
    <w:rsid w:val="009E2ECA"/>
    <w:rsid w:val="009E49FD"/>
    <w:rsid w:val="009E770F"/>
    <w:rsid w:val="00A0191D"/>
    <w:rsid w:val="00A0313E"/>
    <w:rsid w:val="00A04795"/>
    <w:rsid w:val="00A148F5"/>
    <w:rsid w:val="00A15FE4"/>
    <w:rsid w:val="00A25D21"/>
    <w:rsid w:val="00A265C3"/>
    <w:rsid w:val="00A45628"/>
    <w:rsid w:val="00A50686"/>
    <w:rsid w:val="00A51E4B"/>
    <w:rsid w:val="00A5203B"/>
    <w:rsid w:val="00A54C07"/>
    <w:rsid w:val="00A6027C"/>
    <w:rsid w:val="00A63D2A"/>
    <w:rsid w:val="00A671C1"/>
    <w:rsid w:val="00A70C8B"/>
    <w:rsid w:val="00A70FCF"/>
    <w:rsid w:val="00A71B89"/>
    <w:rsid w:val="00A825F7"/>
    <w:rsid w:val="00AA769F"/>
    <w:rsid w:val="00AB57AA"/>
    <w:rsid w:val="00AC63A3"/>
    <w:rsid w:val="00AD2BA9"/>
    <w:rsid w:val="00AD7F81"/>
    <w:rsid w:val="00AE0322"/>
    <w:rsid w:val="00AE0EAC"/>
    <w:rsid w:val="00AE2F82"/>
    <w:rsid w:val="00AF092E"/>
    <w:rsid w:val="00B02307"/>
    <w:rsid w:val="00B31C62"/>
    <w:rsid w:val="00B34314"/>
    <w:rsid w:val="00B369F0"/>
    <w:rsid w:val="00B40220"/>
    <w:rsid w:val="00B40515"/>
    <w:rsid w:val="00B61E99"/>
    <w:rsid w:val="00B63DEA"/>
    <w:rsid w:val="00B6407E"/>
    <w:rsid w:val="00B73831"/>
    <w:rsid w:val="00B904E6"/>
    <w:rsid w:val="00B94661"/>
    <w:rsid w:val="00B95D22"/>
    <w:rsid w:val="00BA7289"/>
    <w:rsid w:val="00BB6F77"/>
    <w:rsid w:val="00BC300A"/>
    <w:rsid w:val="00BD5E07"/>
    <w:rsid w:val="00BE0FD0"/>
    <w:rsid w:val="00BE2CC9"/>
    <w:rsid w:val="00BF1E0E"/>
    <w:rsid w:val="00BF5F3D"/>
    <w:rsid w:val="00BF6D9D"/>
    <w:rsid w:val="00C02877"/>
    <w:rsid w:val="00C02891"/>
    <w:rsid w:val="00C061A7"/>
    <w:rsid w:val="00C133A5"/>
    <w:rsid w:val="00C165D3"/>
    <w:rsid w:val="00C32B1D"/>
    <w:rsid w:val="00C46A70"/>
    <w:rsid w:val="00C514F8"/>
    <w:rsid w:val="00C56488"/>
    <w:rsid w:val="00C57CB7"/>
    <w:rsid w:val="00C622A6"/>
    <w:rsid w:val="00C658B9"/>
    <w:rsid w:val="00C75B56"/>
    <w:rsid w:val="00C875F0"/>
    <w:rsid w:val="00C87676"/>
    <w:rsid w:val="00C9179C"/>
    <w:rsid w:val="00C94FCF"/>
    <w:rsid w:val="00C970ED"/>
    <w:rsid w:val="00CA2841"/>
    <w:rsid w:val="00CC1133"/>
    <w:rsid w:val="00CC12E9"/>
    <w:rsid w:val="00CC5DDE"/>
    <w:rsid w:val="00CD189B"/>
    <w:rsid w:val="00CE2F0E"/>
    <w:rsid w:val="00CE7CFC"/>
    <w:rsid w:val="00D03CE0"/>
    <w:rsid w:val="00D04C4D"/>
    <w:rsid w:val="00D054A7"/>
    <w:rsid w:val="00D055FA"/>
    <w:rsid w:val="00D05BF2"/>
    <w:rsid w:val="00D16B6C"/>
    <w:rsid w:val="00D16D8E"/>
    <w:rsid w:val="00D20C0B"/>
    <w:rsid w:val="00D24A77"/>
    <w:rsid w:val="00D34039"/>
    <w:rsid w:val="00D4568D"/>
    <w:rsid w:val="00D47F59"/>
    <w:rsid w:val="00D526BD"/>
    <w:rsid w:val="00D57F5E"/>
    <w:rsid w:val="00D67E73"/>
    <w:rsid w:val="00DA3D11"/>
    <w:rsid w:val="00DB2871"/>
    <w:rsid w:val="00DC0BE9"/>
    <w:rsid w:val="00DC1688"/>
    <w:rsid w:val="00DC4BB5"/>
    <w:rsid w:val="00DD2686"/>
    <w:rsid w:val="00DD5C96"/>
    <w:rsid w:val="00DE36C9"/>
    <w:rsid w:val="00E01117"/>
    <w:rsid w:val="00E023B2"/>
    <w:rsid w:val="00E17C36"/>
    <w:rsid w:val="00E31EE1"/>
    <w:rsid w:val="00E53516"/>
    <w:rsid w:val="00E64F97"/>
    <w:rsid w:val="00E652B8"/>
    <w:rsid w:val="00E66062"/>
    <w:rsid w:val="00E80104"/>
    <w:rsid w:val="00E91986"/>
    <w:rsid w:val="00EB62E5"/>
    <w:rsid w:val="00EC1E7F"/>
    <w:rsid w:val="00EC6CE2"/>
    <w:rsid w:val="00ED21CB"/>
    <w:rsid w:val="00EF0721"/>
    <w:rsid w:val="00EF259B"/>
    <w:rsid w:val="00EF5126"/>
    <w:rsid w:val="00F14D39"/>
    <w:rsid w:val="00F20199"/>
    <w:rsid w:val="00F2503D"/>
    <w:rsid w:val="00F2715A"/>
    <w:rsid w:val="00F41610"/>
    <w:rsid w:val="00F4644B"/>
    <w:rsid w:val="00F47F38"/>
    <w:rsid w:val="00F55149"/>
    <w:rsid w:val="00F573B1"/>
    <w:rsid w:val="00F64F8A"/>
    <w:rsid w:val="00F676E8"/>
    <w:rsid w:val="00F7415F"/>
    <w:rsid w:val="00F75308"/>
    <w:rsid w:val="00FB2709"/>
    <w:rsid w:val="00FB787A"/>
    <w:rsid w:val="00FC719F"/>
    <w:rsid w:val="00FD0BF6"/>
    <w:rsid w:val="00FD2FB4"/>
    <w:rsid w:val="00FD6236"/>
    <w:rsid w:val="00FE2C6C"/>
    <w:rsid w:val="00FF4C1D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5E402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1"/>
    <w:next w:val="a0"/>
    <w:link w:val="10"/>
    <w:uiPriority w:val="9"/>
    <w:qFormat/>
    <w:pPr>
      <w:keepNext/>
      <w:keepLines/>
      <w:numPr>
        <w:numId w:val="6"/>
      </w:numPr>
      <w:spacing w:before="360" w:after="360"/>
      <w:ind w:left="0" w:firstLine="0"/>
      <w:jc w:val="center"/>
      <w:outlineLvl w:val="0"/>
    </w:pPr>
    <w:rPr>
      <w:rFonts w:eastAsiaTheme="majorEastAsia"/>
      <w:b/>
      <w:bCs/>
      <w:caps/>
      <w:sz w:val="28"/>
      <w:lang w:eastAsia="en-US"/>
    </w:rPr>
  </w:style>
  <w:style w:type="paragraph" w:styleId="2">
    <w:name w:val="heading 2"/>
    <w:basedOn w:val="a2"/>
    <w:next w:val="a0"/>
    <w:link w:val="20"/>
    <w:uiPriority w:val="9"/>
    <w:unhideWhenUsed/>
    <w:qFormat/>
    <w:pPr>
      <w:numPr>
        <w:ilvl w:val="1"/>
        <w:numId w:val="6"/>
      </w:numPr>
      <w:spacing w:before="240"/>
      <w:contextualSpacing/>
      <w:jc w:val="left"/>
      <w:outlineLvl w:val="1"/>
    </w:pPr>
    <w:rPr>
      <w:b/>
      <w:sz w:val="24"/>
      <w:lang w:eastAsia="x-none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3"/>
    <w:link w:val="1"/>
    <w:uiPriority w:val="9"/>
    <w:rPr>
      <w:rFonts w:ascii="Times New Roman" w:eastAsiaTheme="majorEastAsia" w:hAnsi="Times New Roman" w:cs="Times New Roman"/>
      <w:b/>
      <w:bCs/>
      <w:caps/>
      <w:sz w:val="28"/>
      <w:lang w:eastAsia="en-US"/>
    </w:rPr>
  </w:style>
  <w:style w:type="character" w:customStyle="1" w:styleId="20">
    <w:name w:val="Заголовок 2 Знак"/>
    <w:basedOn w:val="a3"/>
    <w:link w:val="2"/>
    <w:uiPriority w:val="9"/>
    <w:rPr>
      <w:rFonts w:ascii="Times New Roman" w:hAnsi="Times New Roman" w:cs="Times New Roman"/>
      <w:b/>
      <w:lang w:val="en-US" w:eastAsia="x-none"/>
    </w:rPr>
  </w:style>
  <w:style w:type="paragraph" w:customStyle="1" w:styleId="a7">
    <w:name w:val="л‡ћЦ’ћЋ – ђ_€–’”Ћ –_”ђЏ"/>
    <w:basedOn w:val="a0"/>
    <w:link w:val="a8"/>
    <w:qFormat/>
    <w:pPr>
      <w:spacing w:line="360" w:lineRule="auto"/>
      <w:ind w:firstLine="709"/>
      <w:jc w:val="both"/>
    </w:pPr>
    <w:rPr>
      <w:sz w:val="30"/>
      <w:lang w:eastAsia="en-US"/>
    </w:rPr>
  </w:style>
  <w:style w:type="character" w:customStyle="1" w:styleId="a8">
    <w:name w:val="л‡ћЦ’ћЋ – ђ_€–’”Ћ –_”ђЏ ‚’€ђ"/>
    <w:link w:val="a7"/>
    <w:locked/>
    <w:rPr>
      <w:rFonts w:ascii="Times New Roman" w:hAnsi="Times New Roman" w:cs="Times New Roman"/>
      <w:sz w:val="30"/>
      <w:lang w:eastAsia="en-US"/>
    </w:rPr>
  </w:style>
  <w:style w:type="paragraph" w:customStyle="1" w:styleId="a9">
    <w:name w:val="с€‡‘. ‚€‹”‘”‰”ђ"/>
    <w:qFormat/>
    <w:pPr>
      <w:keepNext/>
      <w:jc w:val="center"/>
    </w:pPr>
    <w:rPr>
      <w:rFonts w:ascii="Times New Roman" w:hAnsi="Times New Roman" w:cs="Times New Roman"/>
    </w:rPr>
  </w:style>
  <w:style w:type="paragraph" w:styleId="aa">
    <w:name w:val="header"/>
    <w:basedOn w:val="a0"/>
    <w:link w:val="ab"/>
    <w:uiPriority w:val="99"/>
    <w:unhideWhenUsed/>
    <w:pPr>
      <w:spacing w:line="360" w:lineRule="auto"/>
      <w:jc w:val="center"/>
    </w:pPr>
    <w:rPr>
      <w:sz w:val="30"/>
      <w:szCs w:val="22"/>
      <w:lang w:eastAsia="en-US"/>
    </w:rPr>
  </w:style>
  <w:style w:type="character" w:customStyle="1" w:styleId="ab">
    <w:name w:val="Верхний колонтитул Знак"/>
    <w:basedOn w:val="a3"/>
    <w:link w:val="aa"/>
    <w:uiPriority w:val="99"/>
    <w:rPr>
      <w:rFonts w:ascii="Times New Roman" w:hAnsi="Times New Roman" w:cs="Times New Roman"/>
      <w:sz w:val="30"/>
      <w:szCs w:val="22"/>
      <w:lang w:eastAsia="en-US"/>
    </w:rPr>
  </w:style>
  <w:style w:type="paragraph" w:customStyle="1" w:styleId="ac">
    <w:name w:val="с€‡‘. к€Ќ‰€’ЏЊ"/>
    <w:autoRedefine/>
    <w:qFormat/>
    <w:pPr>
      <w:keepNext/>
      <w:keepLines/>
      <w:spacing w:before="120"/>
      <w:jc w:val="center"/>
    </w:pPr>
    <w:rPr>
      <w:rFonts w:ascii="Times New Roman" w:hAnsi="Times New Roman" w:cs="Times New Roman"/>
      <w:bCs/>
      <w:sz w:val="30"/>
      <w:szCs w:val="28"/>
    </w:rPr>
  </w:style>
  <w:style w:type="paragraph" w:customStyle="1" w:styleId="ad">
    <w:name w:val="с€‡‘. м” їЏ_Џ’Њ"/>
    <w:basedOn w:val="a0"/>
    <w:link w:val="ae"/>
    <w:qFormat/>
    <w:pPr>
      <w:jc w:val="both"/>
    </w:pPr>
    <w:rPr>
      <w:rFonts w:cs="Arial"/>
      <w:bCs/>
      <w:szCs w:val="20"/>
    </w:rPr>
  </w:style>
  <w:style w:type="paragraph" w:customStyle="1" w:styleId="af">
    <w:name w:val="Ђ‘Ш —Љ€‘Њ’ЏШ"/>
    <w:basedOn w:val="a7"/>
    <w:link w:val="af0"/>
    <w:qFormat/>
    <w:rPr>
      <w:color w:val="7F7F7F" w:themeColor="text1" w:themeTint="80"/>
      <w:lang w:val="en-US"/>
    </w:rPr>
  </w:style>
  <w:style w:type="character" w:customStyle="1" w:styleId="af0">
    <w:name w:val="Ђ‘Ш —Љ€‘Њ’ЏШ ‚’€ђ"/>
    <w:basedOn w:val="a8"/>
    <w:link w:val="af"/>
    <w:locked/>
    <w:rPr>
      <w:rFonts w:ascii="Times New Roman" w:hAnsi="Times New Roman" w:cs="Times New Roman"/>
      <w:color w:val="7F7F7F" w:themeColor="text1" w:themeTint="80"/>
      <w:sz w:val="30"/>
      <w:lang w:val="en-US" w:eastAsia="en-US"/>
    </w:rPr>
  </w:style>
  <w:style w:type="paragraph" w:customStyle="1" w:styleId="af1">
    <w:name w:val="еЏЉ Љ”ђ—“Њ’€"/>
    <w:link w:val="af2"/>
    <w:qFormat/>
    <w:pPr>
      <w:keepLines/>
      <w:spacing w:after="440"/>
      <w:jc w:val="center"/>
    </w:pPr>
    <w:rPr>
      <w:rFonts w:ascii="Times New Roman ??????????" w:hAnsi="Times New Roman ??????????" w:cs="Times New Roman"/>
      <w:b/>
      <w:caps/>
      <w:sz w:val="30"/>
      <w:szCs w:val="30"/>
      <w:lang w:eastAsia="en-US"/>
    </w:rPr>
  </w:style>
  <w:style w:type="paragraph" w:customStyle="1" w:styleId="a">
    <w:name w:val="л‡ћЦ’ћЋ •Њ_ЊЦЏ–‘Њ’ЏЊ"/>
    <w:basedOn w:val="a0"/>
    <w:link w:val="af3"/>
    <w:qFormat/>
    <w:pPr>
      <w:numPr>
        <w:numId w:val="1"/>
      </w:numPr>
      <w:spacing w:line="360" w:lineRule="auto"/>
      <w:jc w:val="both"/>
    </w:pPr>
    <w:rPr>
      <w:sz w:val="30"/>
      <w:szCs w:val="22"/>
      <w:lang w:eastAsia="en-US"/>
    </w:rPr>
  </w:style>
  <w:style w:type="character" w:customStyle="1" w:styleId="af3">
    <w:name w:val="л‡ћЦ’ћЋ •Њ_ЊЦЏ–‘Њ’ЏЊ ‚’€ђ"/>
    <w:basedOn w:val="a3"/>
    <w:link w:val="a"/>
    <w:locked/>
    <w:rPr>
      <w:rFonts w:ascii="Times New Roman" w:hAnsi="Times New Roman" w:cs="Times New Roman"/>
      <w:sz w:val="30"/>
      <w:szCs w:val="22"/>
      <w:lang w:eastAsia="en-US"/>
    </w:rPr>
  </w:style>
  <w:style w:type="paragraph" w:customStyle="1" w:styleId="a2">
    <w:name w:val="л‡ћЦ’ћЋ – ’”“Њ_”“"/>
    <w:basedOn w:val="a7"/>
    <w:link w:val="af4"/>
    <w:qFormat/>
    <w:pPr>
      <w:outlineLvl w:val="2"/>
    </w:pPr>
    <w:rPr>
      <w:lang w:val="en-US"/>
    </w:rPr>
  </w:style>
  <w:style w:type="character" w:customStyle="1" w:styleId="af4">
    <w:name w:val="л‡ћЦ’ћЋ – ’”“Њ_”“ ‚’€ђ"/>
    <w:basedOn w:val="a8"/>
    <w:link w:val="a2"/>
    <w:locked/>
    <w:rPr>
      <w:rFonts w:ascii="Times New Roman" w:hAnsi="Times New Roman" w:cs="Times New Roman"/>
      <w:sz w:val="30"/>
      <w:lang w:val="en-US" w:eastAsia="en-US"/>
    </w:rPr>
  </w:style>
  <w:style w:type="character" w:customStyle="1" w:styleId="ae">
    <w:name w:val="с€‡‘. м” їЏ_Џ’Њ ‚’€ђ"/>
    <w:basedOn w:val="a3"/>
    <w:link w:val="ad"/>
    <w:locked/>
    <w:rPr>
      <w:rFonts w:ascii="Times New Roman" w:hAnsi="Times New Roman" w:cs="Arial"/>
      <w:bCs/>
      <w:szCs w:val="20"/>
    </w:rPr>
  </w:style>
  <w:style w:type="paragraph" w:styleId="af5">
    <w:name w:val="footer"/>
    <w:basedOn w:val="a0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3"/>
    <w:link w:val="af5"/>
    <w:uiPriority w:val="99"/>
  </w:style>
  <w:style w:type="character" w:customStyle="1" w:styleId="af2">
    <w:name w:val="еЏЉ Љ”ђ—“Њ’€ ‚’€ђ"/>
    <w:basedOn w:val="a3"/>
    <w:link w:val="af1"/>
    <w:locked/>
    <w:rPr>
      <w:rFonts w:ascii="Times New Roman ??????????" w:hAnsi="Times New Roman ??????????" w:cs="Times New Roman"/>
      <w:b/>
      <w:caps/>
      <w:sz w:val="30"/>
      <w:szCs w:val="30"/>
      <w:lang w:eastAsia="en-US"/>
    </w:rPr>
  </w:style>
  <w:style w:type="paragraph" w:styleId="a1">
    <w:name w:val="List Paragraph"/>
    <w:basedOn w:val="a0"/>
    <w:uiPriority w:val="34"/>
    <w:qFormat/>
    <w:pPr>
      <w:ind w:left="720"/>
      <w:contextualSpacing/>
    </w:pPr>
  </w:style>
  <w:style w:type="character" w:customStyle="1" w:styleId="30">
    <w:name w:val="Заголовок 3 Знак"/>
    <w:basedOn w:val="a3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7">
    <w:name w:val="Hyperlink"/>
    <w:uiPriority w:val="99"/>
    <w:unhideWhenUsed/>
    <w:rPr>
      <w:color w:val="0563C1" w:themeColor="hyperlink"/>
      <w:u w:val="single"/>
    </w:rPr>
  </w:style>
  <w:style w:type="paragraph" w:styleId="11">
    <w:name w:val="toc 1"/>
    <w:next w:val="a0"/>
    <w:uiPriority w:val="39"/>
    <w:pPr>
      <w:tabs>
        <w:tab w:val="left" w:pos="406"/>
        <w:tab w:val="right" w:leader="dot" w:pos="9900"/>
      </w:tabs>
      <w:spacing w:before="60"/>
      <w:ind w:left="448" w:right="-8" w:hanging="448"/>
    </w:pPr>
    <w:rPr>
      <w:rFonts w:ascii="Times New Roman" w:eastAsia="Times New Roman" w:hAnsi="Times New Roman" w:cs="Times New Roman"/>
      <w:b/>
      <w:noProof/>
      <w:sz w:val="28"/>
    </w:rPr>
  </w:style>
  <w:style w:type="paragraph" w:customStyle="1" w:styleId="12">
    <w:name w:val="Заголовок оглавления1"/>
    <w:basedOn w:val="a0"/>
    <w:next w:val="af8"/>
    <w:pPr>
      <w:keepNext/>
      <w:keepLines/>
      <w:pageBreakBefore/>
      <w:spacing w:after="240"/>
      <w:jc w:val="center"/>
    </w:pPr>
    <w:rPr>
      <w:rFonts w:ascii="Arial" w:eastAsia="Times New Roman" w:hAnsi="Arial"/>
      <w:b/>
      <w:smallCaps/>
      <w:sz w:val="32"/>
    </w:rPr>
  </w:style>
  <w:style w:type="paragraph" w:styleId="af8">
    <w:name w:val="Body Text"/>
    <w:basedOn w:val="a0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3"/>
    <w:link w:val="af8"/>
    <w:uiPriority w:val="99"/>
    <w:semiHidden/>
    <w:rPr>
      <w:rFonts w:ascii="Times New Roman" w:hAnsi="Times New Roman" w:cs="Times New Roman"/>
    </w:rPr>
  </w:style>
  <w:style w:type="paragraph" w:styleId="31">
    <w:name w:val="toc 3"/>
    <w:basedOn w:val="a0"/>
    <w:next w:val="a0"/>
    <w:autoRedefine/>
    <w:uiPriority w:val="39"/>
    <w:unhideWhenUsed/>
    <w:pPr>
      <w:spacing w:after="100"/>
      <w:ind w:left="480"/>
    </w:pPr>
  </w:style>
  <w:style w:type="paragraph" w:styleId="21">
    <w:name w:val="toc 2"/>
    <w:basedOn w:val="a0"/>
    <w:next w:val="a0"/>
    <w:autoRedefine/>
    <w:uiPriority w:val="39"/>
    <w:unhideWhenUsed/>
    <w:pPr>
      <w:tabs>
        <w:tab w:val="left" w:pos="880"/>
        <w:tab w:val="right" w:leader="dot" w:pos="9339"/>
      </w:tabs>
      <w:spacing w:after="100" w:line="259" w:lineRule="auto"/>
      <w:ind w:left="220" w:right="-7"/>
    </w:pPr>
    <w:rPr>
      <w:b/>
      <w:noProof/>
    </w:rPr>
  </w:style>
  <w:style w:type="paragraph" w:styleId="40">
    <w:name w:val="toc 4"/>
    <w:basedOn w:val="a0"/>
    <w:next w:val="a0"/>
    <w:autoRedefine/>
    <w:uiPriority w:val="39"/>
    <w:unhideWhenUsed/>
    <w:pPr>
      <w:spacing w:after="100" w:line="259" w:lineRule="auto"/>
      <w:ind w:left="660"/>
    </w:pPr>
    <w:rPr>
      <w:rFonts w:asciiTheme="minorHAnsi" w:hAnsiTheme="minorHAnsi" w:cstheme="minorBidi"/>
      <w:sz w:val="22"/>
      <w:szCs w:val="22"/>
    </w:rPr>
  </w:style>
  <w:style w:type="paragraph" w:styleId="50">
    <w:name w:val="toc 5"/>
    <w:basedOn w:val="a0"/>
    <w:next w:val="a0"/>
    <w:autoRedefine/>
    <w:uiPriority w:val="39"/>
    <w:unhideWhenUsed/>
    <w:pPr>
      <w:spacing w:after="100" w:line="259" w:lineRule="auto"/>
      <w:ind w:left="880"/>
    </w:pPr>
    <w:rPr>
      <w:rFonts w:asciiTheme="minorHAnsi" w:hAnsiTheme="minorHAnsi" w:cstheme="minorBidi"/>
      <w:sz w:val="22"/>
      <w:szCs w:val="22"/>
    </w:rPr>
  </w:style>
  <w:style w:type="paragraph" w:styleId="60">
    <w:name w:val="toc 6"/>
    <w:basedOn w:val="a0"/>
    <w:next w:val="a0"/>
    <w:autoRedefine/>
    <w:uiPriority w:val="39"/>
    <w:unhideWhenUsed/>
    <w:pPr>
      <w:spacing w:after="100" w:line="259" w:lineRule="auto"/>
      <w:ind w:left="1100"/>
    </w:pPr>
    <w:rPr>
      <w:rFonts w:asciiTheme="minorHAnsi" w:hAnsiTheme="minorHAnsi" w:cstheme="minorBidi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pPr>
      <w:spacing w:after="100" w:line="259" w:lineRule="auto"/>
      <w:ind w:left="1320"/>
    </w:pPr>
    <w:rPr>
      <w:rFonts w:asciiTheme="minorHAnsi" w:hAnsiTheme="minorHAnsi" w:cstheme="minorBidi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pPr>
      <w:spacing w:after="100" w:line="259" w:lineRule="auto"/>
      <w:ind w:left="1540"/>
    </w:pPr>
    <w:rPr>
      <w:rFonts w:asciiTheme="minorHAnsi" w:hAnsiTheme="minorHAnsi" w:cstheme="minorBidi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pPr>
      <w:spacing w:after="100" w:line="259" w:lineRule="auto"/>
      <w:ind w:left="1760"/>
    </w:pPr>
    <w:rPr>
      <w:rFonts w:asciiTheme="minorHAnsi" w:hAnsiTheme="minorHAnsi" w:cstheme="minorBidi"/>
      <w:sz w:val="22"/>
      <w:szCs w:val="22"/>
    </w:rPr>
  </w:style>
  <w:style w:type="character" w:styleId="afa">
    <w:name w:val="annotation reference"/>
    <w:basedOn w:val="a3"/>
    <w:uiPriority w:val="99"/>
    <w:semiHidden/>
    <w:unhideWhenUsed/>
    <w:rPr>
      <w:sz w:val="16"/>
      <w:szCs w:val="16"/>
    </w:rPr>
  </w:style>
  <w:style w:type="paragraph" w:styleId="afb">
    <w:name w:val="annotation text"/>
    <w:basedOn w:val="a0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примечания Знак"/>
    <w:basedOn w:val="a3"/>
    <w:link w:val="afb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rFonts w:ascii="Times New Roman" w:hAnsi="Times New Roman" w:cs="Times New Roman"/>
      <w:b/>
      <w:bCs/>
      <w:sz w:val="20"/>
      <w:szCs w:val="20"/>
    </w:rPr>
  </w:style>
  <w:style w:type="paragraph" w:styleId="aff">
    <w:name w:val="Balloon Text"/>
    <w:basedOn w:val="a0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3"/>
    <w:link w:val="aff"/>
    <w:uiPriority w:val="99"/>
    <w:semiHidden/>
    <w:rPr>
      <w:rFonts w:ascii="Segoe UI" w:hAnsi="Segoe UI" w:cs="Segoe UI"/>
      <w:sz w:val="18"/>
      <w:szCs w:val="18"/>
    </w:rPr>
  </w:style>
  <w:style w:type="character" w:styleId="aff1">
    <w:name w:val="FollowedHyperlink"/>
    <w:basedOn w:val="a3"/>
    <w:uiPriority w:val="99"/>
    <w:semiHidden/>
    <w:unhideWhenUsed/>
    <w:rPr>
      <w:color w:val="954F72" w:themeColor="followedHyperlink"/>
      <w:u w:val="single"/>
    </w:rPr>
  </w:style>
  <w:style w:type="character" w:styleId="aff2">
    <w:name w:val="Placeholder Text"/>
    <w:basedOn w:val="a3"/>
    <w:uiPriority w:val="99"/>
    <w:semiHidden/>
    <w:rPr>
      <w:color w:val="808080"/>
    </w:rPr>
  </w:style>
  <w:style w:type="paragraph" w:styleId="aff3">
    <w:name w:val="TOC Heading"/>
    <w:basedOn w:val="1"/>
    <w:next w:val="a0"/>
    <w:uiPriority w:val="39"/>
    <w:unhideWhenUsed/>
    <w:qFormat/>
    <w:pPr>
      <w:numPr>
        <w:numId w:val="0"/>
      </w:numPr>
      <w:spacing w:before="240" w:after="0" w:line="259" w:lineRule="auto"/>
      <w:contextualSpacing w:val="0"/>
      <w:outlineLvl w:val="9"/>
    </w:pPr>
    <w:rPr>
      <w:bCs w:val="0"/>
      <w:caps w:val="0"/>
      <w:color w:val="000000" w:themeColor="text1"/>
      <w:szCs w:val="28"/>
      <w:lang w:eastAsia="ru-RU"/>
    </w:rPr>
  </w:style>
  <w:style w:type="paragraph" w:customStyle="1" w:styleId="a9-a6-BR">
    <w:name w:val="a9-a6-BR"/>
    <w:pPr>
      <w:keepNext/>
      <w:jc w:val="center"/>
    </w:pPr>
    <w:rPr>
      <w:rFonts w:ascii="Times New Roman" w:hAnsi="Times New Roman" w:cs="Times New Roman"/>
    </w:rPr>
  </w:style>
  <w:style w:type="paragraph" w:customStyle="1" w:styleId="ad-a6-BR">
    <w:name w:val="ad-a6-BR"/>
    <w:pPr>
      <w:jc w:val="both"/>
    </w:pPr>
    <w:rPr>
      <w:rFonts w:ascii="Times New Roman" w:hAnsi="Times New Roman" w:cs="Arial"/>
      <w:bCs/>
      <w:szCs w:val="20"/>
    </w:rPr>
  </w:style>
  <w:style w:type="paragraph" w:customStyle="1" w:styleId="aff4">
    <w:name w:val="Титул"/>
    <w:basedOn w:val="a0"/>
    <w:uiPriority w:val="99"/>
    <w:rsid w:val="005B59F5"/>
    <w:pPr>
      <w:spacing w:before="20" w:line="276" w:lineRule="auto"/>
      <w:jc w:val="center"/>
    </w:pPr>
    <w:rPr>
      <w:rFonts w:ascii="Arial" w:eastAsia="Times New Roman" w:hAnsi="Arial" w:cs="Arial"/>
      <w:b/>
      <w:bCs/>
      <w:caps/>
      <w:noProof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/APA.XSL" StyleName="APA"/>
</file>

<file path=customXml/itemProps1.xml><?xml version="1.0" encoding="utf-8"?>
<ds:datastoreItem xmlns:ds="http://schemas.openxmlformats.org/officeDocument/2006/customXml" ds:itemID="{6A7964AE-8FD0-4E35-AC86-BC992AA13E53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microsoft.com/office/word/2012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78</Pages>
  <Words>14264</Words>
  <Characters>81306</Characters>
  <Application>Microsoft Office Word</Application>
  <DocSecurity>0</DocSecurity>
  <Lines>677</Lines>
  <Paragraphs>190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36</vt:i4>
      </vt:variant>
    </vt:vector>
  </HeadingPairs>
  <TitlesOfParts>
    <vt:vector size="37" baseType="lpstr">
      <vt:lpstr/>
      <vt:lpstr>Общие положения</vt:lpstr>
      <vt:lpstr>Область применения</vt:lpstr>
      <vt:lpstr>        Данный документ предназначен </vt:lpstr>
      <vt:lpstr>        Для указания множественности реквизитов используются следующие обозначения:</vt:lpstr>
      <vt:lpstr>        0..m – реквизит опционален, может повторяться не более m раз (m &gt; 1).</vt:lpstr>
      <vt:lpstr>Основные понятия</vt:lpstr>
      <vt:lpstr>        Для целей применения настоящего документа используются следующие понятия и их оп</vt:lpstr>
      <vt:lpstr>        …</vt:lpstr>
      <vt:lpstr>Описание Агрегированных типов данных </vt:lpstr>
      <vt:lpstr>        Описание типов данных с моделью содержимого «Последовательность»</vt:lpstr>
      <vt:lpstr>        …</vt:lpstr>
      <vt:lpstr>        </vt:lpstr>
      <vt:lpstr>        Описание типов данных с моделью содержимого «Альтернатива»</vt:lpstr>
      <vt:lpstr>        …</vt:lpstr>
      <vt:lpstr>        </vt:lpstr>
      <vt:lpstr>        </vt:lpstr>
      <vt:lpstr>Описание простых типов данных </vt:lpstr>
      <vt:lpstr>        Количество</vt:lpstr>
      <vt:lpstr>        ActiveOrHistoricCurrencyAndAmount</vt:lpstr>
      <vt:lpstr>        Дата</vt:lpstr>
      <vt:lpstr>        Дата и время</vt:lpstr>
      <vt:lpstr>        Индикатор</vt:lpstr>
      <vt:lpstr>        Набор индикаторов</vt:lpstr>
      <vt:lpstr>        Количество</vt:lpstr>
      <vt:lpstr>        Ставка</vt:lpstr>
      <vt:lpstr>        Текст</vt:lpstr>
      <vt:lpstr>        Двоичный</vt:lpstr>
      <vt:lpstr>        Внешняя схема</vt:lpstr>
      <vt:lpstr>        XML-cхема</vt:lpstr>
      <vt:lpstr>        Время</vt:lpstr>
      <vt:lpstr>        Определенный пользователем</vt:lpstr>
      <vt:lpstr>Описание справочной информации </vt:lpstr>
      <vt:lpstr>        Описание перечислений</vt:lpstr>
      <vt:lpstr>        ChequeDelivery1Code</vt:lpstr>
      <vt:lpstr>        Описание внешних справочников</vt:lpstr>
      <vt:lpstr>        ExternalAccountIdentification1Code</vt:lpstr>
    </vt:vector>
  </TitlesOfParts>
  <Company/>
  <LinksUpToDate>false</LinksUpToDate>
  <CharactersWithSpaces>95380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Korzh</dc:creator>
  <cp:keywords/>
  <dc:description/>
  <cp:lastModifiedBy>Юлдашева Фарида Эдуардовна</cp:lastModifiedBy>
  <cp:revision>8</cp:revision>
  <dcterms:created xsi:type="dcterms:W3CDTF">2020-03-03T09:14:00Z</dcterms:created>
  <dcterms:modified xsi:type="dcterms:W3CDTF">2022-08-24T15:16:00Z</dcterms:modified>
</cp:coreProperties>
</file>